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FC" w:rsidRPr="003F30B1" w:rsidRDefault="003F30B1" w:rsidP="008C30FC">
      <w:pPr>
        <w:pStyle w:val="a4"/>
        <w:jc w:val="center"/>
        <w:rPr>
          <w:color w:val="7030A0"/>
          <w:sz w:val="32"/>
        </w:rPr>
      </w:pPr>
      <w:r w:rsidRPr="003F30B1">
        <w:rPr>
          <w:noProof/>
          <w:color w:val="7030A0"/>
          <w:sz w:val="32"/>
          <w:lang w:eastAsia="ru-RU"/>
        </w:rPr>
        <w:drawing>
          <wp:anchor distT="0" distB="0" distL="114300" distR="114300" simplePos="0" relativeHeight="251658240" behindDoc="1" locked="0" layoutInCell="1" allowOverlap="1" wp14:anchorId="02569ACE" wp14:editId="4F7D7806">
            <wp:simplePos x="0" y="0"/>
            <wp:positionH relativeFrom="page">
              <wp:align>left</wp:align>
            </wp:positionH>
            <wp:positionV relativeFrom="paragraph">
              <wp:posOffset>-660400</wp:posOffset>
            </wp:positionV>
            <wp:extent cx="7534275" cy="1065657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FC" w:rsidRPr="003F30B1">
        <w:rPr>
          <w:color w:val="7030A0"/>
          <w:sz w:val="32"/>
        </w:rPr>
        <w:t>Консультация для родителей:</w:t>
      </w:r>
    </w:p>
    <w:p w:rsidR="0082614C" w:rsidRPr="003F30B1" w:rsidRDefault="008C30FC" w:rsidP="008C30FC">
      <w:pPr>
        <w:pStyle w:val="a4"/>
        <w:jc w:val="center"/>
        <w:rPr>
          <w:color w:val="7030A0"/>
          <w:sz w:val="32"/>
        </w:rPr>
      </w:pPr>
      <w:r w:rsidRPr="003F30B1">
        <w:rPr>
          <w:color w:val="7030A0"/>
          <w:sz w:val="32"/>
        </w:rPr>
        <w:t>«Игрушка и</w:t>
      </w:r>
      <w:r w:rsidRPr="003F30B1">
        <w:rPr>
          <w:color w:val="7030A0"/>
          <w:spacing w:val="-3"/>
          <w:sz w:val="32"/>
        </w:rPr>
        <w:t xml:space="preserve"> </w:t>
      </w:r>
      <w:r w:rsidRPr="003F30B1">
        <w:rPr>
          <w:color w:val="7030A0"/>
          <w:sz w:val="32"/>
        </w:rPr>
        <w:t>ее</w:t>
      </w:r>
      <w:r w:rsidRPr="003F30B1">
        <w:rPr>
          <w:color w:val="7030A0"/>
          <w:spacing w:val="-3"/>
          <w:sz w:val="32"/>
        </w:rPr>
        <w:t xml:space="preserve"> </w:t>
      </w:r>
      <w:r w:rsidRPr="003F30B1">
        <w:rPr>
          <w:color w:val="7030A0"/>
          <w:sz w:val="32"/>
        </w:rPr>
        <w:t>роль</w:t>
      </w:r>
      <w:r w:rsidRPr="003F30B1">
        <w:rPr>
          <w:color w:val="7030A0"/>
          <w:spacing w:val="-1"/>
          <w:sz w:val="32"/>
        </w:rPr>
        <w:t xml:space="preserve"> </w:t>
      </w:r>
      <w:r w:rsidRPr="003F30B1">
        <w:rPr>
          <w:color w:val="7030A0"/>
          <w:sz w:val="32"/>
        </w:rPr>
        <w:t>в</w:t>
      </w:r>
      <w:r w:rsidRPr="003F30B1">
        <w:rPr>
          <w:color w:val="7030A0"/>
          <w:spacing w:val="-5"/>
          <w:sz w:val="32"/>
        </w:rPr>
        <w:t xml:space="preserve"> </w:t>
      </w:r>
      <w:r w:rsidRPr="003F30B1">
        <w:rPr>
          <w:color w:val="7030A0"/>
          <w:sz w:val="32"/>
        </w:rPr>
        <w:t>развитии</w:t>
      </w:r>
      <w:r w:rsidRPr="003F30B1">
        <w:rPr>
          <w:color w:val="7030A0"/>
          <w:spacing w:val="-3"/>
          <w:sz w:val="32"/>
        </w:rPr>
        <w:t xml:space="preserve"> </w:t>
      </w:r>
      <w:r w:rsidRPr="003F30B1">
        <w:rPr>
          <w:color w:val="7030A0"/>
          <w:sz w:val="32"/>
        </w:rPr>
        <w:t>ребенка».</w:t>
      </w:r>
    </w:p>
    <w:p w:rsidR="0082614C" w:rsidRPr="003F30B1" w:rsidRDefault="008C30FC" w:rsidP="008C30FC">
      <w:pPr>
        <w:pStyle w:val="a4"/>
        <w:spacing w:before="164"/>
        <w:ind w:left="5078"/>
        <w:jc w:val="center"/>
        <w:rPr>
          <w:b w:val="0"/>
        </w:rPr>
      </w:pPr>
      <w:r w:rsidRPr="003F30B1">
        <w:rPr>
          <w:b w:val="0"/>
          <w:color w:val="202020"/>
        </w:rPr>
        <w:t>Педагог-психолог</w:t>
      </w:r>
      <w:r w:rsidRPr="003F30B1">
        <w:rPr>
          <w:b w:val="0"/>
          <w:color w:val="202020"/>
          <w:spacing w:val="-3"/>
        </w:rPr>
        <w:t xml:space="preserve"> </w:t>
      </w:r>
      <w:r w:rsidRPr="003F30B1">
        <w:rPr>
          <w:b w:val="0"/>
          <w:color w:val="202020"/>
        </w:rPr>
        <w:t>Тавасиева И.В.</w:t>
      </w:r>
    </w:p>
    <w:p w:rsidR="0082614C" w:rsidRDefault="0082614C">
      <w:pPr>
        <w:pStyle w:val="a3"/>
        <w:ind w:left="0"/>
        <w:rPr>
          <w:b/>
          <w:sz w:val="30"/>
        </w:rPr>
      </w:pPr>
    </w:p>
    <w:p w:rsidR="0082614C" w:rsidRDefault="0082614C">
      <w:pPr>
        <w:pStyle w:val="a3"/>
        <w:spacing w:before="10"/>
        <w:ind w:left="0"/>
        <w:rPr>
          <w:b/>
          <w:sz w:val="25"/>
        </w:rPr>
      </w:pPr>
    </w:p>
    <w:p w:rsidR="0082614C" w:rsidRDefault="008C30FC">
      <w:pPr>
        <w:pStyle w:val="a3"/>
        <w:spacing w:line="360" w:lineRule="auto"/>
        <w:ind w:firstLine="707"/>
      </w:pPr>
      <w:r>
        <w:rPr>
          <w:color w:val="202020"/>
        </w:rPr>
        <w:t>Игрушка - неизменный спутник ребенка с первых дней рождения. Ее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специально создает взрослый в воспитательных целях, чтобы подготовить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малыша к вхождению 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общественные отношения. Игрушка выступает для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ребенка как предмет забавы, развлечения, радости, и в то же время она -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важнейшее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средство психического развития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дошкольника.</w:t>
      </w:r>
    </w:p>
    <w:p w:rsidR="0082614C" w:rsidRDefault="008C30FC">
      <w:pPr>
        <w:pStyle w:val="a3"/>
        <w:spacing w:line="362" w:lineRule="auto"/>
        <w:ind w:right="572" w:firstLine="707"/>
      </w:pPr>
      <w:r>
        <w:rPr>
          <w:color w:val="202020"/>
        </w:rPr>
        <w:t>В течение всего периода дошкольного детства ребенку необходимы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образные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игрушки,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но 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разные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возрастные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периоды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они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выполняют</w:t>
      </w:r>
    </w:p>
    <w:p w:rsidR="0082614C" w:rsidRDefault="008C30FC">
      <w:pPr>
        <w:pStyle w:val="a3"/>
        <w:spacing w:line="360" w:lineRule="auto"/>
        <w:ind w:right="199"/>
      </w:pPr>
      <w:r>
        <w:rPr>
          <w:color w:val="202020"/>
        </w:rPr>
        <w:t>различные функции в психическом развитии малыша. У младенца вызывают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приятные переживания и положительные</w:t>
      </w:r>
      <w:r w:rsidRPr="008C30FC">
        <w:t xml:space="preserve"> </w:t>
      </w:r>
      <w:hyperlink r:id="rId5">
        <w:r w:rsidRPr="008C30FC">
          <w:t>эмоции</w:t>
        </w:r>
      </w:hyperlink>
      <w:r>
        <w:rPr>
          <w:color w:val="202020"/>
        </w:rPr>
        <w:t>. В раннем дошкольном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возрасте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включаются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разнообразные виды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игр: сюжетно-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ролевые,</w:t>
      </w:r>
    </w:p>
    <w:p w:rsidR="0082614C" w:rsidRDefault="008C30FC">
      <w:pPr>
        <w:pStyle w:val="a3"/>
        <w:spacing w:line="360" w:lineRule="auto"/>
        <w:ind w:right="946"/>
      </w:pPr>
      <w:r>
        <w:rPr>
          <w:color w:val="202020"/>
        </w:rPr>
        <w:t>строительные, дидактические, режиссерские, драматизации. Образные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игрушки расширяют сферу применения игровых действий, помогают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развивать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сюжет,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создавать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игровые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ситуации.</w:t>
      </w:r>
    </w:p>
    <w:p w:rsidR="0082614C" w:rsidRDefault="008C30FC">
      <w:pPr>
        <w:pStyle w:val="a3"/>
        <w:spacing w:line="321" w:lineRule="exact"/>
        <w:ind w:left="810"/>
      </w:pPr>
      <w:r>
        <w:rPr>
          <w:color w:val="202020"/>
        </w:rPr>
        <w:t>Кукла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не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только участвует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во всех детских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играх,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но выступает</w:t>
      </w:r>
    </w:p>
    <w:p w:rsidR="0082614C" w:rsidRDefault="008C30FC">
      <w:pPr>
        <w:pStyle w:val="a3"/>
        <w:spacing w:before="156" w:line="360" w:lineRule="auto"/>
        <w:ind w:right="465"/>
      </w:pPr>
      <w:r>
        <w:rPr>
          <w:color w:val="202020"/>
        </w:rPr>
        <w:t>идеальным партнером по общению, другом, с которым можно поговорить,</w:t>
      </w:r>
      <w:r>
        <w:rPr>
          <w:color w:val="202020"/>
          <w:spacing w:val="-68"/>
        </w:rPr>
        <w:t xml:space="preserve"> </w:t>
      </w:r>
      <w:r>
        <w:rPr>
          <w:color w:val="202020"/>
        </w:rPr>
        <w:t>поделиться заботами, огорчениями, радостями. Малыш, в зависимости от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своего настроения,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наделяет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куклу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мыслями,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чувствами: сегодня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она</w:t>
      </w:r>
    </w:p>
    <w:p w:rsidR="0082614C" w:rsidRDefault="008C30FC">
      <w:pPr>
        <w:pStyle w:val="a3"/>
        <w:spacing w:before="1"/>
      </w:pPr>
      <w:r>
        <w:rPr>
          <w:color w:val="202020"/>
        </w:rPr>
        <w:t>балуется,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вчера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была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послушной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девочкой.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Кукла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руках ребенка</w:t>
      </w:r>
    </w:p>
    <w:p w:rsidR="0082614C" w:rsidRPr="008C30FC" w:rsidRDefault="008C30FC">
      <w:pPr>
        <w:pStyle w:val="a3"/>
        <w:spacing w:before="161" w:line="360" w:lineRule="auto"/>
        <w:ind w:right="813"/>
      </w:pPr>
      <w:r>
        <w:rPr>
          <w:color w:val="202020"/>
        </w:rPr>
        <w:t>действует так, как он этого хочет в данный момент. Он заботится о ней,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воспитывает, учит, передавая ей свои знания. То есть выполняет 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отношении к кукле те же функции, которые взрослый выполняет 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отношении его самого. И такая позиция является еще одной причиной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неизменной</w:t>
      </w:r>
      <w:r>
        <w:rPr>
          <w:color w:val="202020"/>
          <w:spacing w:val="-1"/>
        </w:rPr>
        <w:t xml:space="preserve"> </w:t>
      </w:r>
      <w:r w:rsidRPr="008C30FC">
        <w:t>привлекательности</w:t>
      </w:r>
      <w:r w:rsidRPr="008C30FC">
        <w:rPr>
          <w:spacing w:val="-2"/>
        </w:rPr>
        <w:t xml:space="preserve"> </w:t>
      </w:r>
      <w:r w:rsidRPr="008C30FC">
        <w:t>для</w:t>
      </w:r>
      <w:r w:rsidRPr="008C30FC">
        <w:rPr>
          <w:spacing w:val="-1"/>
        </w:rPr>
        <w:t xml:space="preserve"> </w:t>
      </w:r>
      <w:r w:rsidRPr="008C30FC">
        <w:t>малыша игр с</w:t>
      </w:r>
      <w:r w:rsidRPr="008C30FC">
        <w:rPr>
          <w:spacing w:val="-1"/>
        </w:rPr>
        <w:t xml:space="preserve"> </w:t>
      </w:r>
      <w:r w:rsidRPr="008C30FC">
        <w:t>куклами.</w:t>
      </w:r>
    </w:p>
    <w:p w:rsidR="0082614C" w:rsidRDefault="008C30FC">
      <w:pPr>
        <w:pStyle w:val="a3"/>
        <w:spacing w:before="2"/>
      </w:pPr>
      <w:r w:rsidRPr="008C30FC">
        <w:t>Оценивая</w:t>
      </w:r>
      <w:r w:rsidRPr="008C30FC">
        <w:rPr>
          <w:spacing w:val="-3"/>
        </w:rPr>
        <w:t xml:space="preserve"> </w:t>
      </w:r>
      <w:hyperlink r:id="rId6">
        <w:r w:rsidRPr="008C30FC">
          <w:t>поведение</w:t>
        </w:r>
        <w:r w:rsidRPr="008C30FC">
          <w:rPr>
            <w:spacing w:val="-3"/>
          </w:rPr>
          <w:t xml:space="preserve"> </w:t>
        </w:r>
      </w:hyperlink>
      <w:r w:rsidRPr="008C30FC">
        <w:t>куклы</w:t>
      </w:r>
      <w:r>
        <w:rPr>
          <w:color w:val="202020"/>
        </w:rPr>
        <w:t>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ребенок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передает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ей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свой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эмоциональный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и</w:t>
      </w:r>
    </w:p>
    <w:p w:rsidR="0082614C" w:rsidRDefault="008C30FC">
      <w:pPr>
        <w:pStyle w:val="a3"/>
        <w:spacing w:before="160" w:line="360" w:lineRule="auto"/>
        <w:ind w:right="197"/>
      </w:pPr>
      <w:r>
        <w:rPr>
          <w:color w:val="202020"/>
        </w:rPr>
        <w:t>нравственный опыт, тем самым осознавая и закрепляя его. Он проигрывает с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ней всевозможные формы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поведения и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оценивает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их.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Возникает</w:t>
      </w:r>
    </w:p>
    <w:p w:rsidR="0082614C" w:rsidRDefault="008C30FC">
      <w:pPr>
        <w:pStyle w:val="a3"/>
        <w:spacing w:line="321" w:lineRule="exact"/>
      </w:pPr>
      <w:r>
        <w:rPr>
          <w:color w:val="202020"/>
        </w:rPr>
        <w:t>эмоциональная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нравственная</w:t>
      </w:r>
      <w:r>
        <w:rPr>
          <w:color w:val="202020"/>
          <w:spacing w:val="-2"/>
        </w:rPr>
        <w:t xml:space="preserve"> </w:t>
      </w:r>
      <w:hyperlink r:id="rId7">
        <w:r w:rsidRPr="008C30FC">
          <w:t>идентификация</w:t>
        </w:r>
      </w:hyperlink>
      <w:r w:rsidRPr="008C30FC">
        <w:t>,</w:t>
      </w:r>
      <w:r w:rsidRPr="008C30FC">
        <w:rPr>
          <w:spacing w:val="-4"/>
        </w:rPr>
        <w:t xml:space="preserve"> </w:t>
      </w:r>
      <w:r>
        <w:rPr>
          <w:color w:val="202020"/>
        </w:rPr>
        <w:t>складываются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моральные</w:t>
      </w:r>
    </w:p>
    <w:p w:rsidR="0082614C" w:rsidRDefault="0082614C">
      <w:pPr>
        <w:spacing w:line="321" w:lineRule="exact"/>
        <w:sectPr w:rsidR="0082614C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82614C" w:rsidRDefault="003F30B1">
      <w:pPr>
        <w:pStyle w:val="a3"/>
        <w:spacing w:before="74" w:line="362" w:lineRule="auto"/>
        <w:ind w:right="819"/>
      </w:pPr>
      <w:r>
        <w:rPr>
          <w:i/>
          <w:noProof/>
          <w:color w:val="202020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F571E96" wp14:editId="6C3D33F6">
            <wp:simplePos x="0" y="0"/>
            <wp:positionH relativeFrom="column">
              <wp:posOffset>-1025525</wp:posOffset>
            </wp:positionH>
            <wp:positionV relativeFrom="paragraph">
              <wp:posOffset>-650875</wp:posOffset>
            </wp:positionV>
            <wp:extent cx="7606030" cy="10667903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65" cy="10678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0FC">
        <w:rPr>
          <w:color w:val="202020"/>
        </w:rPr>
        <w:t>оценки, развивается гамма эмоциональных переживаний, формируются</w:t>
      </w:r>
      <w:r w:rsidR="008C30FC">
        <w:rPr>
          <w:color w:val="202020"/>
          <w:spacing w:val="-67"/>
        </w:rPr>
        <w:t xml:space="preserve"> </w:t>
      </w:r>
      <w:r w:rsidR="008C30FC">
        <w:rPr>
          <w:color w:val="202020"/>
        </w:rPr>
        <w:t>нравственные</w:t>
      </w:r>
      <w:r w:rsidR="008C30FC">
        <w:rPr>
          <w:color w:val="202020"/>
          <w:spacing w:val="-1"/>
        </w:rPr>
        <w:t xml:space="preserve"> </w:t>
      </w:r>
      <w:r w:rsidR="008C30FC">
        <w:rPr>
          <w:color w:val="202020"/>
        </w:rPr>
        <w:t>качества.</w:t>
      </w:r>
    </w:p>
    <w:p w:rsidR="0082614C" w:rsidRDefault="008C30FC">
      <w:pPr>
        <w:pStyle w:val="a3"/>
        <w:spacing w:line="317" w:lineRule="exact"/>
        <w:ind w:left="810"/>
      </w:pPr>
      <w:r>
        <w:rPr>
          <w:i/>
          <w:color w:val="202020"/>
        </w:rPr>
        <w:t>Образные</w:t>
      </w:r>
      <w:r>
        <w:rPr>
          <w:i/>
          <w:color w:val="202020"/>
          <w:spacing w:val="-5"/>
        </w:rPr>
        <w:t xml:space="preserve"> </w:t>
      </w:r>
      <w:r>
        <w:rPr>
          <w:color w:val="202020"/>
        </w:rPr>
        <w:t>игрушки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способствуют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усвоению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половой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роли,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что</w:t>
      </w:r>
    </w:p>
    <w:p w:rsidR="0082614C" w:rsidRDefault="008C30FC">
      <w:pPr>
        <w:pStyle w:val="a3"/>
        <w:spacing w:before="161" w:line="360" w:lineRule="auto"/>
        <w:ind w:right="199"/>
      </w:pPr>
      <w:r>
        <w:rPr>
          <w:color w:val="202020"/>
        </w:rPr>
        <w:t>сказывается в выборе игрушек и действиях с ними. Однако и девочкам, 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мальчикам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нравятся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куклы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пушистые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зверюшки,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они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совершают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ними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различные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действия.</w:t>
      </w:r>
    </w:p>
    <w:p w:rsidR="0082614C" w:rsidRDefault="008C30FC">
      <w:pPr>
        <w:pStyle w:val="a3"/>
        <w:spacing w:line="360" w:lineRule="auto"/>
        <w:ind w:right="990" w:firstLine="707"/>
      </w:pPr>
      <w:r>
        <w:rPr>
          <w:color w:val="202020"/>
        </w:rPr>
        <w:t>Игры с образными игрушками помогают малышу защититься от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отрицательных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переживаний,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снять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эмоциональное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напряжение,</w:t>
      </w:r>
    </w:p>
    <w:p w:rsidR="0082614C" w:rsidRDefault="008C30FC">
      <w:pPr>
        <w:pStyle w:val="a3"/>
        <w:spacing w:line="362" w:lineRule="auto"/>
        <w:ind w:right="812"/>
      </w:pPr>
      <w:r>
        <w:rPr>
          <w:color w:val="202020"/>
        </w:rPr>
        <w:t>компенсировать недостаток любви и сочувствия со стороны взрослых и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сверстников.</w:t>
      </w:r>
    </w:p>
    <w:p w:rsidR="0082614C" w:rsidRDefault="008C30FC">
      <w:pPr>
        <w:pStyle w:val="a3"/>
        <w:spacing w:line="360" w:lineRule="auto"/>
        <w:ind w:right="397" w:firstLine="707"/>
      </w:pPr>
      <w:r>
        <w:rPr>
          <w:color w:val="202020"/>
        </w:rPr>
        <w:t>Не случайно именно образные игрушки чаще всего становятся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любимыми друзьями. Ведь кукла похожа на человека. А мягкие игрушки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вызывают нежное отношение, ребенок обнимает, гладит их, и ему кажется,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что игрушка тоже отвечает ему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привязанностью.</w:t>
      </w:r>
    </w:p>
    <w:p w:rsidR="0082614C" w:rsidRDefault="008C30FC">
      <w:pPr>
        <w:ind w:left="810"/>
        <w:rPr>
          <w:sz w:val="28"/>
        </w:rPr>
      </w:pPr>
      <w:r>
        <w:rPr>
          <w:i/>
          <w:color w:val="202020"/>
          <w:sz w:val="28"/>
        </w:rPr>
        <w:t>Игрушки-орудия</w:t>
      </w:r>
      <w:r>
        <w:rPr>
          <w:i/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(лопатки,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формочки,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ведерки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прочее)</w:t>
      </w:r>
      <w:r>
        <w:rPr>
          <w:color w:val="202020"/>
          <w:spacing w:val="1"/>
          <w:sz w:val="28"/>
        </w:rPr>
        <w:t xml:space="preserve"> </w:t>
      </w:r>
      <w:r>
        <w:rPr>
          <w:color w:val="202020"/>
          <w:sz w:val="28"/>
        </w:rPr>
        <w:t>-</w:t>
      </w:r>
      <w:r>
        <w:rPr>
          <w:color w:val="202020"/>
          <w:spacing w:val="-3"/>
          <w:sz w:val="28"/>
        </w:rPr>
        <w:t xml:space="preserve"> </w:t>
      </w:r>
      <w:r>
        <w:rPr>
          <w:color w:val="202020"/>
          <w:sz w:val="28"/>
        </w:rPr>
        <w:t>это</w:t>
      </w:r>
    </w:p>
    <w:p w:rsidR="0082614C" w:rsidRDefault="008C30FC">
      <w:pPr>
        <w:pStyle w:val="a3"/>
        <w:spacing w:before="156" w:line="360" w:lineRule="auto"/>
        <w:ind w:right="97"/>
      </w:pPr>
      <w:r>
        <w:rPr>
          <w:color w:val="202020"/>
        </w:rPr>
        <w:t>уменьшенные копии орудий труда взрослых. В раннем детстве с их помощью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у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детей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развивают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предметные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действия,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включают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их 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игры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природным</w:t>
      </w:r>
    </w:p>
    <w:p w:rsidR="0082614C" w:rsidRDefault="008C30FC">
      <w:pPr>
        <w:pStyle w:val="a3"/>
        <w:spacing w:line="360" w:lineRule="auto"/>
        <w:ind w:right="129"/>
      </w:pPr>
      <w:r>
        <w:rPr>
          <w:color w:val="202020"/>
        </w:rPr>
        <w:t>материалом, например, малыш насыпает лопаткой в ведерко песок, высыпает</w:t>
      </w:r>
      <w:r>
        <w:rPr>
          <w:color w:val="202020"/>
          <w:spacing w:val="-68"/>
        </w:rPr>
        <w:t xml:space="preserve"> </w:t>
      </w:r>
      <w:r>
        <w:rPr>
          <w:color w:val="202020"/>
        </w:rPr>
        <w:t>и снова насыпает. В дошкольном детстве игрушки-орудия используются в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других видах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игр,</w:t>
      </w:r>
      <w:r>
        <w:rPr>
          <w:color w:val="202020"/>
          <w:spacing w:val="-4"/>
        </w:rPr>
        <w:t xml:space="preserve"> </w:t>
      </w:r>
      <w:proofErr w:type="gramStart"/>
      <w:r>
        <w:rPr>
          <w:color w:val="202020"/>
        </w:rPr>
        <w:t>например</w:t>
      </w:r>
      <w:proofErr w:type="gramEnd"/>
      <w:r>
        <w:rPr>
          <w:color w:val="202020"/>
        </w:rPr>
        <w:t xml:space="preserve"> в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строительных,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также 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трудовой</w:t>
      </w:r>
    </w:p>
    <w:p w:rsidR="0082614C" w:rsidRDefault="008C30FC">
      <w:pPr>
        <w:pStyle w:val="a3"/>
      </w:pPr>
      <w:r>
        <w:rPr>
          <w:color w:val="202020"/>
        </w:rPr>
        <w:t>деятельности.</w:t>
      </w:r>
    </w:p>
    <w:p w:rsidR="0082614C" w:rsidRDefault="008C30FC">
      <w:pPr>
        <w:pStyle w:val="a3"/>
        <w:spacing w:before="160" w:line="360" w:lineRule="auto"/>
        <w:ind w:right="147" w:firstLine="707"/>
      </w:pPr>
      <w:r>
        <w:rPr>
          <w:i/>
          <w:color w:val="202020"/>
        </w:rPr>
        <w:t xml:space="preserve">Технические </w:t>
      </w:r>
      <w:r>
        <w:rPr>
          <w:color w:val="202020"/>
        </w:rPr>
        <w:t>игрушки (машины, самолеты, луноходы) открывают для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ребенка область техники и знакомят с ее использованием. Они подталкивают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его к экспериментированию, пробуждают познавательные вопросы (почему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крутятся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колеса?)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стимулируют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развитие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технического мышления,</w:t>
      </w:r>
    </w:p>
    <w:p w:rsidR="0082614C" w:rsidRDefault="008C30FC">
      <w:pPr>
        <w:pStyle w:val="a3"/>
        <w:spacing w:before="1"/>
      </w:pPr>
      <w:r w:rsidRPr="008C30FC">
        <w:t>формируют</w:t>
      </w:r>
      <w:r w:rsidRPr="008C30FC">
        <w:rPr>
          <w:spacing w:val="-4"/>
        </w:rPr>
        <w:t xml:space="preserve"> </w:t>
      </w:r>
      <w:hyperlink r:id="rId8">
        <w:r w:rsidRPr="008C30FC">
          <w:t>представление</w:t>
        </w:r>
        <w:r w:rsidRPr="008C30FC">
          <w:rPr>
            <w:spacing w:val="-6"/>
          </w:rPr>
          <w:t xml:space="preserve"> </w:t>
        </w:r>
      </w:hyperlink>
      <w:r>
        <w:rPr>
          <w:color w:val="202020"/>
        </w:rPr>
        <w:t>о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профессиональной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деятельности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взрослых.</w:t>
      </w:r>
    </w:p>
    <w:p w:rsidR="0082614C" w:rsidRDefault="008C30FC">
      <w:pPr>
        <w:pStyle w:val="a3"/>
        <w:spacing w:before="162" w:line="360" w:lineRule="auto"/>
        <w:ind w:right="185" w:firstLine="707"/>
      </w:pPr>
      <w:r>
        <w:rPr>
          <w:i/>
          <w:color w:val="202020"/>
        </w:rPr>
        <w:t xml:space="preserve">Театрализованные </w:t>
      </w:r>
      <w:r>
        <w:rPr>
          <w:color w:val="202020"/>
        </w:rPr>
        <w:t>игрушки используются при постановке спектаклей,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в развлечениях. Дети наделяют их теми или иными чертами в соответствии с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их внешним видом. Часто театрализованные игрушки представляют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любимых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персонажей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сказок.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Они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вызывают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у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детей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желание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вспомнить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и</w:t>
      </w:r>
    </w:p>
    <w:p w:rsidR="0082614C" w:rsidRDefault="0082614C">
      <w:pPr>
        <w:spacing w:line="360" w:lineRule="auto"/>
        <w:sectPr w:rsidR="0082614C">
          <w:pgSz w:w="11910" w:h="16840"/>
          <w:pgMar w:top="1040" w:right="760" w:bottom="280" w:left="1600" w:header="720" w:footer="720" w:gutter="0"/>
          <w:cols w:space="720"/>
        </w:sectPr>
      </w:pPr>
    </w:p>
    <w:p w:rsidR="0082614C" w:rsidRDefault="003F30B1">
      <w:pPr>
        <w:pStyle w:val="a3"/>
        <w:spacing w:before="74" w:line="360" w:lineRule="auto"/>
        <w:ind w:right="596"/>
      </w:pPr>
      <w:bookmarkStart w:id="0" w:name="_GoBack"/>
      <w:r>
        <w:rPr>
          <w:noProof/>
          <w:color w:val="20202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1CDB351" wp14:editId="4B64E82B">
            <wp:simplePos x="0" y="0"/>
            <wp:positionH relativeFrom="page">
              <wp:align>right</wp:align>
            </wp:positionH>
            <wp:positionV relativeFrom="paragraph">
              <wp:posOffset>-641350</wp:posOffset>
            </wp:positionV>
            <wp:extent cx="7553325" cy="106489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адошк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C30FC">
        <w:rPr>
          <w:color w:val="202020"/>
        </w:rPr>
        <w:t>проиграть их содержание. Выполнение роли с помощью такой игрушки</w:t>
      </w:r>
      <w:r w:rsidR="008C30FC">
        <w:rPr>
          <w:color w:val="202020"/>
          <w:spacing w:val="1"/>
        </w:rPr>
        <w:t xml:space="preserve"> </w:t>
      </w:r>
      <w:r w:rsidR="008C30FC">
        <w:rPr>
          <w:color w:val="202020"/>
        </w:rPr>
        <w:t>формирует у дошкольника выразительность речи, мимики, пантомимики,</w:t>
      </w:r>
      <w:r w:rsidR="008C30FC">
        <w:rPr>
          <w:color w:val="202020"/>
          <w:spacing w:val="-67"/>
        </w:rPr>
        <w:t xml:space="preserve"> </w:t>
      </w:r>
      <w:r w:rsidR="008C30FC">
        <w:rPr>
          <w:color w:val="202020"/>
        </w:rPr>
        <w:t>стимулирует</w:t>
      </w:r>
      <w:r w:rsidR="008C30FC">
        <w:rPr>
          <w:color w:val="202020"/>
          <w:spacing w:val="-1"/>
        </w:rPr>
        <w:t xml:space="preserve"> </w:t>
      </w:r>
      <w:r w:rsidR="008C30FC">
        <w:rPr>
          <w:color w:val="202020"/>
        </w:rPr>
        <w:t>развитие</w:t>
      </w:r>
      <w:r w:rsidR="008C30FC">
        <w:rPr>
          <w:color w:val="202020"/>
          <w:spacing w:val="-1"/>
        </w:rPr>
        <w:t xml:space="preserve"> </w:t>
      </w:r>
      <w:r w:rsidR="008C30FC">
        <w:rPr>
          <w:color w:val="202020"/>
        </w:rPr>
        <w:t>театрально-речевых</w:t>
      </w:r>
      <w:r w:rsidR="008C30FC">
        <w:rPr>
          <w:color w:val="202020"/>
          <w:spacing w:val="1"/>
        </w:rPr>
        <w:t xml:space="preserve"> </w:t>
      </w:r>
      <w:r w:rsidR="008C30FC">
        <w:rPr>
          <w:color w:val="202020"/>
        </w:rPr>
        <w:t>способностей.</w:t>
      </w:r>
    </w:p>
    <w:p w:rsidR="0082614C" w:rsidRDefault="008C30FC">
      <w:pPr>
        <w:spacing w:before="1"/>
        <w:ind w:left="810"/>
        <w:rPr>
          <w:sz w:val="28"/>
        </w:rPr>
      </w:pPr>
      <w:r>
        <w:rPr>
          <w:i/>
          <w:color w:val="202020"/>
          <w:sz w:val="28"/>
        </w:rPr>
        <w:t>Спортивно-моторные</w:t>
      </w:r>
      <w:r>
        <w:rPr>
          <w:i/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игрушки</w:t>
      </w:r>
      <w:r>
        <w:rPr>
          <w:color w:val="202020"/>
          <w:spacing w:val="-2"/>
          <w:sz w:val="28"/>
        </w:rPr>
        <w:t xml:space="preserve"> </w:t>
      </w:r>
      <w:r>
        <w:rPr>
          <w:color w:val="202020"/>
          <w:sz w:val="28"/>
        </w:rPr>
        <w:t>способствуют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не</w:t>
      </w:r>
      <w:r>
        <w:rPr>
          <w:color w:val="202020"/>
          <w:spacing w:val="-4"/>
          <w:sz w:val="28"/>
        </w:rPr>
        <w:t xml:space="preserve"> </w:t>
      </w:r>
      <w:r>
        <w:rPr>
          <w:color w:val="202020"/>
          <w:sz w:val="28"/>
        </w:rPr>
        <w:t>только</w:t>
      </w:r>
    </w:p>
    <w:p w:rsidR="0082614C" w:rsidRDefault="008C30FC">
      <w:pPr>
        <w:pStyle w:val="a3"/>
        <w:spacing w:before="161" w:line="362" w:lineRule="auto"/>
        <w:ind w:right="948"/>
      </w:pPr>
      <w:r>
        <w:rPr>
          <w:color w:val="202020"/>
        </w:rPr>
        <w:t>формированию основных движений, но и развитию пространственных</w:t>
      </w:r>
      <w:r>
        <w:rPr>
          <w:color w:val="202020"/>
          <w:spacing w:val="-68"/>
        </w:rPr>
        <w:t xml:space="preserve"> </w:t>
      </w:r>
      <w:r>
        <w:rPr>
          <w:color w:val="202020"/>
        </w:rPr>
        <w:t>ориентировок,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свойств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внимания,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таких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волевых качеств,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как</w:t>
      </w:r>
    </w:p>
    <w:p w:rsidR="0082614C" w:rsidRDefault="008C30FC">
      <w:pPr>
        <w:pStyle w:val="a3"/>
        <w:spacing w:line="317" w:lineRule="exact"/>
      </w:pPr>
      <w:r>
        <w:rPr>
          <w:color w:val="202020"/>
        </w:rPr>
        <w:t>организованность,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смелость,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выдержка,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инициативность.</w:t>
      </w:r>
    </w:p>
    <w:p w:rsidR="0082614C" w:rsidRDefault="008C30FC">
      <w:pPr>
        <w:pStyle w:val="a3"/>
        <w:spacing w:before="160" w:line="360" w:lineRule="auto"/>
        <w:ind w:right="1081" w:firstLine="707"/>
      </w:pPr>
      <w:r>
        <w:rPr>
          <w:color w:val="202020"/>
        </w:rPr>
        <w:t>Подчеркну, что для ребенка важно не количество игрушек, а их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разнообразие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соответствии с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возрастом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малыша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ситуацией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их</w:t>
      </w:r>
    </w:p>
    <w:p w:rsidR="0082614C" w:rsidRDefault="008C30FC">
      <w:pPr>
        <w:pStyle w:val="a3"/>
        <w:spacing w:before="2" w:line="360" w:lineRule="auto"/>
        <w:ind w:right="934"/>
      </w:pPr>
      <w:r>
        <w:rPr>
          <w:color w:val="202020"/>
        </w:rPr>
        <w:t>использования. Главная задача взрослых состоит в том, чтобы научить</w:t>
      </w:r>
      <w:r>
        <w:rPr>
          <w:color w:val="202020"/>
          <w:spacing w:val="-67"/>
        </w:rPr>
        <w:t xml:space="preserve"> </w:t>
      </w:r>
      <w:r>
        <w:rPr>
          <w:color w:val="202020"/>
        </w:rPr>
        <w:t>ребенка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действовать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с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игрушками.</w:t>
      </w:r>
    </w:p>
    <w:sectPr w:rsidR="0082614C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4C"/>
    <w:rsid w:val="003F30B1"/>
    <w:rsid w:val="0082614C"/>
    <w:rsid w:val="008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47BE3-A9BD-4399-806C-71A362AA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left="15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era.ru/ponyatie-i-osnovnye-osobennosti-predstavleniya_1507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yera.ru/obshchaya-harakteristika-identifikacii_1475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era.ru/sushchnost-povedeniya-84.htm" TargetMode="External"/><Relationship Id="rId5" Type="http://schemas.openxmlformats.org/officeDocument/2006/relationships/hyperlink" Target="https://psyera.ru/emocii-cheloveka-1734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User</cp:lastModifiedBy>
  <cp:revision>4</cp:revision>
  <dcterms:created xsi:type="dcterms:W3CDTF">2022-06-14T07:33:00Z</dcterms:created>
  <dcterms:modified xsi:type="dcterms:W3CDTF">2022-06-14T08:56:00Z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2022-06-14T00:00:00Z</vt:filetime>
  </property>
</Properties>
</file>