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DE" w:rsidRDefault="000F3243" w:rsidP="0032091A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spacing w:val="-12"/>
          <w:kern w:val="36"/>
          <w:sz w:val="36"/>
          <w:szCs w:val="36"/>
        </w:rPr>
      </w:pPr>
      <w:r w:rsidRPr="000F3243">
        <w:rPr>
          <w:rFonts w:ascii="Times New Roman" w:eastAsia="Times New Roman" w:hAnsi="Times New Roman" w:cs="Times New Roman"/>
          <w:b/>
          <w:noProof/>
          <w:color w:val="7030A0"/>
          <w:spacing w:val="-12"/>
          <w:kern w:val="3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30B55E" wp14:editId="2DAAD3FB">
            <wp:simplePos x="0" y="0"/>
            <wp:positionH relativeFrom="margin">
              <wp:posOffset>-1013460</wp:posOffset>
            </wp:positionH>
            <wp:positionV relativeFrom="paragraph">
              <wp:posOffset>-691515</wp:posOffset>
            </wp:positionV>
            <wp:extent cx="7410450" cy="10601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6552DE" w:rsidRPr="000F3243">
          <w:rPr>
            <w:rFonts w:ascii="Times New Roman" w:eastAsia="Times New Roman" w:hAnsi="Times New Roman" w:cs="Times New Roman"/>
            <w:b/>
            <w:color w:val="7030A0"/>
            <w:spacing w:val="-12"/>
            <w:kern w:val="36"/>
            <w:sz w:val="36"/>
            <w:szCs w:val="36"/>
          </w:rPr>
          <w:t>Консультация для воспитателей детского сада:</w:t>
        </w:r>
        <w:r w:rsidR="006552DE" w:rsidRPr="000F3243">
          <w:rPr>
            <w:rFonts w:ascii="Times New Roman" w:eastAsia="Times New Roman" w:hAnsi="Times New Roman" w:cs="Times New Roman"/>
            <w:b/>
            <w:color w:val="7030A0"/>
            <w:spacing w:val="-12"/>
            <w:kern w:val="36"/>
            <w:sz w:val="36"/>
            <w:szCs w:val="36"/>
          </w:rPr>
          <w:t xml:space="preserve"> </w:t>
        </w:r>
        <w:r w:rsidR="006552DE" w:rsidRPr="000F3243">
          <w:rPr>
            <w:rFonts w:ascii="Times New Roman" w:eastAsia="Times New Roman" w:hAnsi="Times New Roman" w:cs="Times New Roman"/>
            <w:b/>
            <w:color w:val="7030A0"/>
            <w:spacing w:val="-12"/>
            <w:kern w:val="36"/>
            <w:sz w:val="36"/>
            <w:szCs w:val="36"/>
          </w:rPr>
          <w:t>«А я советую читать сказки так!»</w:t>
        </w:r>
      </w:hyperlink>
    </w:p>
    <w:p w:rsidR="000F3243" w:rsidRDefault="000F3243" w:rsidP="0032091A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spacing w:val="-12"/>
          <w:kern w:val="36"/>
          <w:sz w:val="36"/>
          <w:szCs w:val="36"/>
        </w:rPr>
      </w:pPr>
    </w:p>
    <w:p w:rsidR="000F3243" w:rsidRPr="000F3243" w:rsidRDefault="000F3243" w:rsidP="000F3243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7030A0"/>
          <w:spacing w:val="-1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pacing w:val="-12"/>
          <w:kern w:val="36"/>
          <w:sz w:val="36"/>
          <w:szCs w:val="36"/>
        </w:rPr>
        <w:t xml:space="preserve">                                                     </w:t>
      </w:r>
      <w:r w:rsidRPr="000F3243">
        <w:rPr>
          <w:rFonts w:ascii="Times New Roman" w:eastAsia="Times New Roman" w:hAnsi="Times New Roman" w:cs="Times New Roman"/>
          <w:color w:val="7030A0"/>
          <w:spacing w:val="-12"/>
          <w:kern w:val="36"/>
          <w:sz w:val="28"/>
          <w:szCs w:val="28"/>
        </w:rPr>
        <w:t xml:space="preserve">                   Педагог-психолог   Тавасиева И.В</w:t>
      </w:r>
    </w:p>
    <w:p w:rsidR="0032091A" w:rsidRPr="000F3243" w:rsidRDefault="0032091A" w:rsidP="0032091A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spacing w:val="-12"/>
          <w:kern w:val="36"/>
          <w:sz w:val="36"/>
          <w:szCs w:val="36"/>
        </w:rPr>
      </w:pPr>
    </w:p>
    <w:p w:rsidR="0032091A" w:rsidRPr="000F3243" w:rsidRDefault="0032091A" w:rsidP="0032091A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spacing w:val="-12"/>
          <w:kern w:val="36"/>
          <w:sz w:val="36"/>
          <w:szCs w:val="36"/>
        </w:rPr>
      </w:pP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Современные подходы к развитию дошкольника как всесторонне развитой личности базируются на развитии познавательной активности дошкольников, что, в свою очередь, предполагает включение в деятельность с детьми комплексов упражнений, психологических игр, разных задач на сообразительность, которые расшатывают психологическую инерцию, меняют стереотипы мышления, формируют, прежде всего, человека, который умеет мыслить.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Сегодняшние дети требуют, чтобы их не учили, а чтобы с ними играли, позволили фантазировать, чувствовать себя свободно, раскованно. И именно поэтому, готовясь, каждый раз к занятию, следует чувствовать в себе не взрослого воспитателя, а оживленного, активного, желающего познать интересный и незнакомый мир ребенка.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Детям необходимо что-то загадочное, полное неожиданного, сказочное. А что может быть сказочным в сказке? Именно с нее и следует начинать, ею заинтересовывать, с ней «дружить», ведь ничто в </w:t>
      </w:r>
      <w:proofErr w:type="gramStart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мире  так</w:t>
      </w:r>
      <w:proofErr w:type="gramEnd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любят дети, как сказку.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Они есть в каждой семье. У каждого ребенка есть любимая книга со сказками, любимая сказка, любимый сказочный персонаж. В сказках есть много познавательного: первые представления о времени и пространстве, природе, предметном окружающем мире, чувствах.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gtFrame="_blank" w:history="1">
        <w:r w:rsidRPr="000F3243">
          <w:rPr>
            <w:rFonts w:ascii="Times New Roman" w:eastAsia="Times New Roman" w:hAnsi="Times New Roman" w:cs="Times New Roman"/>
            <w:sz w:val="28"/>
            <w:szCs w:val="28"/>
          </w:rPr>
          <w:t>Сказки</w:t>
        </w:r>
      </w:hyperlink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позволят малышу впервые почувствовать храбрость, смелость, увидеть добро и зло ... Большинство сказок имеют хороший конец, но существуют сказки жестокие, которые демонстрируют разные негативные моменты. Мы легко в этом убеждаемся, рассказывая о том, как лиса ест Колобка, как сестры обижают Золушку, как тяжело жилось Иванушке-дурачку.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history="1">
        <w:r w:rsidRPr="000F3243">
          <w:rPr>
            <w:rFonts w:ascii="Times New Roman" w:eastAsia="Times New Roman" w:hAnsi="Times New Roman" w:cs="Times New Roman"/>
            <w:sz w:val="28"/>
            <w:szCs w:val="28"/>
          </w:rPr>
          <w:t>В детском саду и дома сказки предлагают дошкольникам в виде чтения</w:t>
        </w:r>
      </w:hyperlink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рассказывания, пересказа, драматизации и др. Но в таком виде, по нашему мнению, сказки не полностью используются для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 w:rsidRPr="000F3243">
          <w:rPr>
            <w:rFonts w:ascii="Times New Roman" w:eastAsia="Times New Roman" w:hAnsi="Times New Roman" w:cs="Times New Roman"/>
            <w:sz w:val="28"/>
            <w:szCs w:val="28"/>
          </w:rPr>
          <w:t>развития воображения, мышления, речевого творчества, активного воспитания добрых чувств у детей</w:t>
        </w:r>
      </w:hyperlink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Интересные методы работы над сказкой в свое время предложил Дж. </w:t>
      </w:r>
      <w:proofErr w:type="spellStart"/>
      <w:r w:rsidRPr="000F3243">
        <w:rPr>
          <w:rFonts w:ascii="Times New Roman" w:eastAsia="Times New Roman" w:hAnsi="Times New Roman" w:cs="Times New Roman"/>
          <w:b/>
          <w:bCs/>
          <w:sz w:val="28"/>
          <w:szCs w:val="28"/>
        </w:rPr>
        <w:t>Родари</w:t>
      </w:r>
      <w:proofErr w:type="spellEnd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Предлагаем их толкование: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Коллаж из сказок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(можно с иллюстрациями, а можно и без) - перепутывание ситуаций, сосуществования героев из разных сказок.</w:t>
      </w:r>
    </w:p>
    <w:p w:rsidR="006552DE" w:rsidRPr="006552DE" w:rsidRDefault="006552DE" w:rsidP="006552DE">
      <w:pPr>
        <w:spacing w:after="0" w:line="240" w:lineRule="auto"/>
        <w:jc w:val="both"/>
        <w:rPr>
          <w:rFonts w:ascii="Bodoni MT" w:eastAsia="Times New Roman" w:hAnsi="Bodoni MT" w:cs="Times New Roman"/>
          <w:sz w:val="28"/>
          <w:szCs w:val="28"/>
        </w:rPr>
      </w:pP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2.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Спасательные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ситуации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в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опасных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для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героев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ситуациях</w:t>
      </w:r>
      <w:r w:rsidRPr="006552DE">
        <w:rPr>
          <w:rFonts w:ascii="Bodoni MT" w:eastAsia="Times New Roman" w:hAnsi="Bodoni MT" w:cs="Times New Roman"/>
          <w:sz w:val="28"/>
          <w:szCs w:val="28"/>
        </w:rPr>
        <w:t> 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-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нахождение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выхода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для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любимых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героев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(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например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,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лисичка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не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съела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Колобка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,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потому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что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внезапно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чихнула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,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а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Колобок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тем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временем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выскочил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и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покатился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 xml:space="preserve"> </w:t>
      </w:r>
      <w:r w:rsidRPr="006552DE">
        <w:rPr>
          <w:rFonts w:ascii="Cambria" w:eastAsia="Times New Roman" w:hAnsi="Cambria" w:cs="Times New Roman"/>
          <w:sz w:val="28"/>
          <w:szCs w:val="28"/>
          <w:bdr w:val="none" w:sz="0" w:space="0" w:color="auto" w:frame="1"/>
        </w:rPr>
        <w:t>дальше</w:t>
      </w:r>
      <w:r w:rsidRPr="006552DE">
        <w:rPr>
          <w:rFonts w:ascii="Bodoni MT" w:eastAsia="Times New Roman" w:hAnsi="Bodoni MT" w:cs="Times New Roman"/>
          <w:sz w:val="28"/>
          <w:szCs w:val="28"/>
          <w:bdr w:val="none" w:sz="0" w:space="0" w:color="auto" w:frame="1"/>
        </w:rPr>
        <w:t>)</w:t>
      </w:r>
    </w:p>
    <w:p w:rsidR="006552DE" w:rsidRPr="000F3243" w:rsidRDefault="000F3243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-1032510</wp:posOffset>
            </wp:positionH>
            <wp:positionV relativeFrom="paragraph">
              <wp:posOffset>-662940</wp:posOffset>
            </wp:positionV>
            <wp:extent cx="7477125" cy="105918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2DE"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Изменение ситуаций в знакомых сказках</w:t>
      </w:r>
      <w:r w:rsidR="006552DE"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2DE"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похожий метод с предыдущим, но речь идет не о спасении героев, а просто об изменении сюжета на усмотрение 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Сказки по-новому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метод, который поможет взглянуть на знакомые вещи иначе (</w:t>
      </w:r>
      <w:proofErr w:type="gramStart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proofErr w:type="gramEnd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«Золушка» - девочка ленивая и злая, «Красная Шапочка» - хороший волк,)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Цветные сказки - «Сказки о волшебных сказках». Особенно целесообразно при изучении цветов (например, каждая краска живет в волшебном дворце, гостят друг у друга, в конце концов образуются новые оттенки, а иногда - совсем неожиданные цвета. Фантазируя, следует соблюдать правила: во дворце каждой краски все должно быть окрашено только в ее цвет)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 Сериал в сказке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создание новых сюжетов любимых сказок, с любимыми героями 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- у Колобка есть подружка б-я - моя сказка про Колобка)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 Из сказки - в задачу!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на основе знакомых сказок создаются интересные задачи с математическим, логическим содержанием (например, по мотивам сказок «Волк и семеро козлят», «Три медведя», «Колобок» и др.)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 Сказка - из задачи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модель начала сказки - содержание веселой, интересной для детей задачи (например, задача: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Барсучиха-бабушка напекла «оладушки»,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Угостила пять внучат, очень славных барсучат.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Два внучка не наелись, с ревом блюдцами гремят.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Посчитайте очень быстро.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Сколько барсучат ждут добавки и молчат?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Начало сказки: решили барсучата уйти от бабушки и искать счастья в мире ...)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 Сказка - из считалочки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после разучивания, неоднократного использования во время подвижных игр. Предлагаем детям загадку, как начало новой сказки, которая идет от содержания считалки. (</w:t>
      </w:r>
      <w:proofErr w:type="gramStart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proofErr w:type="gramEnd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Катилось яблочко мимо сада,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Мимо сада, мимо пруда,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Кто поднимет, тот и выйдет</w:t>
      </w:r>
      <w:proofErr w:type="gramStart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..</w:t>
      </w:r>
      <w:proofErr w:type="gramEnd"/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 яблочко было не простым, а волшебным: оно меняло характеры героев сказок. Первым ему попался навстречу ...)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 Гороскоп и сказка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используют во время ознакомления детей со знаками Зодиака, определение зависимости особенностей характера человека от знака, под которым он появился на свет. Чтобы детям было доступнее, переносим данные на персонажей сказок (</w:t>
      </w:r>
      <w:proofErr w:type="gramStart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proofErr w:type="gramEnd"/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Колобок из одноименной сказки. Представим, что Колобок по знаку Зодиака - Лев и решил вести себя в соответствии с этим знаком.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Характерные особенности Льва (Возможны изменения в поведении Колобка)</w:t>
      </w:r>
    </w:p>
    <w:p w:rsidR="006552DE" w:rsidRPr="000F3243" w:rsidRDefault="000F3243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660288" behindDoc="1" locked="0" layoutInCell="1" allowOverlap="1" wp14:anchorId="3F63DC44" wp14:editId="7506053A">
            <wp:simplePos x="0" y="0"/>
            <wp:positionH relativeFrom="margin">
              <wp:posOffset>-994410</wp:posOffset>
            </wp:positionH>
            <wp:positionV relativeFrom="paragraph">
              <wp:posOffset>-672465</wp:posOffset>
            </wp:positionV>
            <wp:extent cx="7391400" cy="10582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52DE"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Надоело Колобку катиться по дорожке. Он лег под кустом и заснул, проснулся и решил жить на этой полянке.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 умный, любит властвовать.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этой полянке Колобок стал царем всех маленьких животных и насекомых.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Сообщить детям, что герои сказки по каким-то причинам спрятались (просто играют, или их заколдовали).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случае изменения местами героев или других знаков - меняется сюжет сказки.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11. Моделирование сказок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 схемам-моделями, по знакам, по геометрическим фигурами).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</w:t>
      </w:r>
    </w:p>
    <w:p w:rsidR="006552DE" w:rsidRPr="000F3243" w:rsidRDefault="006552DE" w:rsidP="0065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Направлений может быть множество и все они будут направлены на</w:t>
      </w:r>
      <w:r w:rsidRPr="000F324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history="1">
        <w:r w:rsidRPr="000F3243">
          <w:rPr>
            <w:rFonts w:ascii="Times New Roman" w:eastAsia="Times New Roman" w:hAnsi="Times New Roman" w:cs="Times New Roman"/>
            <w:sz w:val="28"/>
            <w:szCs w:val="28"/>
          </w:rPr>
          <w:t>развитие интереса, познавательной активности у детей при различных видах занятости</w:t>
        </w:r>
      </w:hyperlink>
      <w:r w:rsidRPr="000F32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45B4C" w:rsidRPr="000F3243" w:rsidRDefault="00145B4C" w:rsidP="006552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B4C" w:rsidRPr="000F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DE"/>
    <w:rsid w:val="000F3243"/>
    <w:rsid w:val="00145B4C"/>
    <w:rsid w:val="0032091A"/>
    <w:rsid w:val="006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0B6D-1667-4031-AB96-6395D55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552DE"/>
    <w:rPr>
      <w:color w:val="0000FF"/>
      <w:u w:val="single"/>
    </w:rPr>
  </w:style>
  <w:style w:type="character" w:customStyle="1" w:styleId="extravote-star">
    <w:name w:val="extravote-star"/>
    <w:basedOn w:val="a0"/>
    <w:rsid w:val="006552DE"/>
  </w:style>
  <w:style w:type="character" w:customStyle="1" w:styleId="apple-converted-space">
    <w:name w:val="apple-converted-space"/>
    <w:basedOn w:val="a0"/>
    <w:rsid w:val="006552DE"/>
  </w:style>
  <w:style w:type="character" w:customStyle="1" w:styleId="extravote-info">
    <w:name w:val="extravote-info"/>
    <w:basedOn w:val="a0"/>
    <w:rsid w:val="006552DE"/>
  </w:style>
  <w:style w:type="paragraph" w:styleId="a4">
    <w:name w:val="Normal (Web)"/>
    <w:basedOn w:val="a"/>
    <w:uiPriority w:val="99"/>
    <w:semiHidden/>
    <w:unhideWhenUsed/>
    <w:rsid w:val="0065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52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46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korrektsionno-razvivayushchie-programmy-dlya-doshkolni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skazkoterapi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sichologvsadu.ru/rabota-psichologa-s-pedagogami/konsultazii-psichologa-dlya-vospitateley/307-sovetuy-chitat-skazki-ta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sichologvsadu.ru/korrektsionno-razvivayushchie-programmy-dlya-doshkolnikov/razvitie-poznavatelnykh-protsessov-u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4</cp:revision>
  <dcterms:created xsi:type="dcterms:W3CDTF">2022-06-14T07:21:00Z</dcterms:created>
  <dcterms:modified xsi:type="dcterms:W3CDTF">2022-06-14T10:10:00Z</dcterms:modified>
</cp:coreProperties>
</file>