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E91" w:rsidRDefault="00593BDD" w:rsidP="00593BDD">
      <w:pPr>
        <w:spacing w:after="375" w:line="240" w:lineRule="auto"/>
        <w:outlineLvl w:val="0"/>
        <w:rPr>
          <w:rFonts w:ascii="Segoe UI" w:eastAsia="Times New Roman" w:hAnsi="Segoe UI" w:cs="Segoe UI"/>
          <w:color w:val="010101"/>
          <w:kern w:val="36"/>
          <w:sz w:val="33"/>
          <w:szCs w:val="33"/>
          <w:lang w:eastAsia="ru-RU"/>
        </w:rPr>
      </w:pPr>
      <w:r w:rsidRPr="00593BDD">
        <w:rPr>
          <w:rFonts w:ascii="Segoe UI" w:eastAsia="Times New Roman" w:hAnsi="Segoe UI" w:cs="Segoe UI"/>
          <w:color w:val="010101"/>
          <w:kern w:val="36"/>
          <w:sz w:val="33"/>
          <w:szCs w:val="33"/>
          <w:lang w:eastAsia="ru-RU"/>
        </w:rPr>
        <w:t>План работы по самообразованию на тему:</w:t>
      </w:r>
    </w:p>
    <w:p w:rsidR="00593BDD" w:rsidRPr="00593BDD" w:rsidRDefault="00593BDD" w:rsidP="00593BDD">
      <w:pPr>
        <w:spacing w:after="375" w:line="240" w:lineRule="auto"/>
        <w:outlineLvl w:val="0"/>
        <w:rPr>
          <w:rFonts w:ascii="Segoe UI" w:eastAsia="Times New Roman" w:hAnsi="Segoe UI" w:cs="Segoe UI"/>
          <w:color w:val="0099D7"/>
          <w:sz w:val="21"/>
          <w:szCs w:val="21"/>
          <w:u w:val="single"/>
          <w:lang w:eastAsia="ru-RU"/>
        </w:rPr>
      </w:pPr>
      <w:bookmarkStart w:id="0" w:name="_GoBack"/>
      <w:bookmarkEnd w:id="0"/>
      <w:r w:rsidRPr="00593BDD">
        <w:rPr>
          <w:rFonts w:ascii="Segoe UI" w:eastAsia="Times New Roman" w:hAnsi="Segoe UI" w:cs="Segoe UI"/>
          <w:color w:val="010101"/>
          <w:kern w:val="36"/>
          <w:sz w:val="33"/>
          <w:szCs w:val="33"/>
          <w:lang w:eastAsia="ru-RU"/>
        </w:rPr>
        <w:t xml:space="preserve"> «Гендерное воспитание дошколь</w:t>
      </w:r>
      <w:r>
        <w:rPr>
          <w:rFonts w:ascii="Segoe UI" w:eastAsia="Times New Roman" w:hAnsi="Segoe UI" w:cs="Segoe UI"/>
          <w:color w:val="010101"/>
          <w:kern w:val="36"/>
          <w:sz w:val="33"/>
          <w:szCs w:val="33"/>
          <w:lang w:eastAsia="ru-RU"/>
        </w:rPr>
        <w:t>ников в условиях детского сада»</w:t>
      </w:r>
    </w:p>
    <w:p w:rsidR="00593BDD" w:rsidRPr="00593BDD" w:rsidRDefault="00593BDD" w:rsidP="00593BDD">
      <w:pPr>
        <w:spacing w:after="375" w:line="240" w:lineRule="auto"/>
        <w:outlineLvl w:val="0"/>
        <w:rPr>
          <w:rFonts w:ascii="Segoe UI" w:eastAsia="Times New Roman" w:hAnsi="Segoe UI" w:cs="Segoe UI"/>
          <w:sz w:val="24"/>
          <w:szCs w:val="24"/>
          <w:u w:val="single"/>
          <w:lang w:eastAsia="ru-RU"/>
        </w:rPr>
      </w:pPr>
      <w:proofErr w:type="spellStart"/>
      <w:r w:rsidRPr="00593BDD">
        <w:rPr>
          <w:rFonts w:ascii="Segoe UI" w:eastAsia="Times New Roman" w:hAnsi="Segoe UI" w:cs="Segoe UI"/>
          <w:sz w:val="21"/>
          <w:szCs w:val="21"/>
          <w:u w:val="single"/>
          <w:lang w:eastAsia="ru-RU"/>
        </w:rPr>
        <w:t>Бязрова</w:t>
      </w:r>
      <w:proofErr w:type="spellEnd"/>
      <w:r w:rsidRPr="00593BDD">
        <w:rPr>
          <w:rFonts w:ascii="Segoe UI" w:eastAsia="Times New Roman" w:hAnsi="Segoe UI" w:cs="Segoe UI"/>
          <w:sz w:val="21"/>
          <w:szCs w:val="21"/>
          <w:u w:val="single"/>
          <w:lang w:eastAsia="ru-RU"/>
        </w:rPr>
        <w:t xml:space="preserve"> Людмила Евгеньевна</w:t>
      </w:r>
    </w:p>
    <w:p w:rsidR="00593BDD" w:rsidRPr="00593BDD" w:rsidRDefault="00593BDD" w:rsidP="00593BDD">
      <w:pPr>
        <w:spacing w:line="312" w:lineRule="atLeast"/>
        <w:rPr>
          <w:rFonts w:ascii="Segoe UI" w:eastAsia="Times New Roman" w:hAnsi="Segoe UI" w:cs="Segoe UI"/>
          <w:color w:val="010101"/>
          <w:sz w:val="18"/>
          <w:szCs w:val="18"/>
          <w:lang w:eastAsia="ru-RU"/>
        </w:rPr>
      </w:pPr>
      <w:r w:rsidRPr="00593BDD">
        <w:rPr>
          <w:rFonts w:ascii="Segoe UI" w:eastAsia="Times New Roman" w:hAnsi="Segoe UI" w:cs="Segoe UI"/>
          <w:color w:val="010101"/>
          <w:sz w:val="18"/>
          <w:szCs w:val="18"/>
          <w:lang w:eastAsia="ru-RU"/>
        </w:rPr>
        <w:t>Воспитатель</w:t>
      </w:r>
    </w:p>
    <w:p w:rsidR="00593BDD" w:rsidRPr="00593BDD" w:rsidRDefault="00593BDD" w:rsidP="00593BDD">
      <w:pPr>
        <w:spacing w:after="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593BDD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Цель: Повысить уровень компетентности и профессионализма по вопросам гендерного подхода в воспитании детей в ДОУ.</w:t>
      </w:r>
      <w:r w:rsidRPr="00593BDD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br/>
        <w:t>Задачи:</w:t>
      </w:r>
      <w:r w:rsidRPr="00593BDD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br/>
        <w:t xml:space="preserve">• </w:t>
      </w:r>
      <w:proofErr w:type="gramStart"/>
      <w:r w:rsidRPr="00593BDD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Познакомиться с теоретическими знаниями о психосоциальных различиях мальчиков и девочек, особенностями их воспитания и обучения;</w:t>
      </w:r>
      <w:r w:rsidRPr="00593BDD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br/>
        <w:t>• Организовать образовательный процесс с детьми в группе с учётом гендерных особенностей;</w:t>
      </w:r>
      <w:r w:rsidRPr="00593BDD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br/>
        <w:t>• Способствовать формированию у родителей гендерной компетентности;</w:t>
      </w:r>
      <w:r w:rsidRPr="00593BDD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br/>
        <w:t>• Разработать перспективный план работы с детьми;</w:t>
      </w:r>
      <w:r w:rsidRPr="00593BDD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br/>
        <w:t>• Знакомство педагогов с теоретическими знаниями о психосоциальных различиях мальчиков и девочек, особенностями их воспитания и обучения.</w:t>
      </w:r>
      <w:proofErr w:type="gramEnd"/>
      <w:r w:rsidRPr="00593BDD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br/>
        <w:t>• Подготовить диагностику на начало и конец учебного года;</w:t>
      </w:r>
      <w:r w:rsidRPr="00593BDD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br/>
        <w:t>• Оформить в группе центры активности для девочек и для мальчиков «Наши увлечения»</w:t>
      </w:r>
    </w:p>
    <w:p w:rsidR="00593BDD" w:rsidRPr="00593BDD" w:rsidRDefault="00593BDD" w:rsidP="00593BDD">
      <w:pPr>
        <w:shd w:val="clear" w:color="auto" w:fill="F3FAFC"/>
        <w:spacing w:after="0" w:line="240" w:lineRule="auto"/>
        <w:rPr>
          <w:rFonts w:ascii="Segoe UI" w:eastAsia="Times New Roman" w:hAnsi="Segoe UI" w:cs="Segoe UI"/>
          <w:color w:val="010101"/>
          <w:sz w:val="21"/>
          <w:szCs w:val="21"/>
          <w:lang w:eastAsia="ru-RU"/>
        </w:rPr>
      </w:pPr>
      <w:hyperlink r:id="rId6" w:history="1">
        <w:r w:rsidRPr="00593BDD">
          <w:rPr>
            <w:rFonts w:ascii="Segoe UI" w:eastAsia="Times New Roman" w:hAnsi="Segoe UI" w:cs="Segoe UI"/>
            <w:noProof/>
            <w:color w:val="0099D7"/>
            <w:sz w:val="21"/>
            <w:szCs w:val="21"/>
            <w:lang w:eastAsia="ru-RU"/>
          </w:rPr>
          <mc:AlternateContent>
            <mc:Choice Requires="wps">
              <w:drawing>
                <wp:inline distT="0" distB="0" distL="0" distR="0" wp14:anchorId="7543437A" wp14:editId="30808CF1">
                  <wp:extent cx="171450" cy="171450"/>
                  <wp:effectExtent l="0" t="0" r="0" b="0"/>
                  <wp:docPr id="5" name="rating1" descr="https://www.prodlenka.org/components/com_mtree/img/star_00.pn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id="rating1" o:spid="_x0000_s1026" alt="https://www.prodlenka.org/components/com_mtree/img/star_00.png" href="javascript:rateListing(417483,1);" style="width:13.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593BDD">
          <w:rPr>
            <w:rFonts w:ascii="Segoe UI" w:eastAsia="Times New Roman" w:hAnsi="Segoe UI" w:cs="Segoe UI"/>
            <w:color w:val="0099D7"/>
            <w:sz w:val="21"/>
            <w:szCs w:val="21"/>
            <w:lang w:eastAsia="ru-RU"/>
          </w:rPr>
          <w:t> </w:t>
        </w:r>
      </w:hyperlink>
      <w:hyperlink r:id="rId7" w:history="1">
        <w:r w:rsidRPr="00593BDD">
          <w:rPr>
            <w:rFonts w:ascii="Segoe UI" w:eastAsia="Times New Roman" w:hAnsi="Segoe UI" w:cs="Segoe UI"/>
            <w:noProof/>
            <w:color w:val="0099D7"/>
            <w:sz w:val="21"/>
            <w:szCs w:val="21"/>
            <w:lang w:eastAsia="ru-RU"/>
          </w:rPr>
          <mc:AlternateContent>
            <mc:Choice Requires="wps">
              <w:drawing>
                <wp:inline distT="0" distB="0" distL="0" distR="0" wp14:anchorId="4EABC980" wp14:editId="2F5E0613">
                  <wp:extent cx="171450" cy="171450"/>
                  <wp:effectExtent l="0" t="0" r="0" b="0"/>
                  <wp:docPr id="4" name="rating2" descr="https://www.prodlenka.org/components/com_mtree/img/star_00.pn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id="rating2" o:spid="_x0000_s1026" alt="https://www.prodlenka.org/components/com_mtree/img/star_00.png" href="javascript:rateListing(417483,2);" style="width:13.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593BDD">
          <w:rPr>
            <w:rFonts w:ascii="Segoe UI" w:eastAsia="Times New Roman" w:hAnsi="Segoe UI" w:cs="Segoe UI"/>
            <w:color w:val="0099D7"/>
            <w:sz w:val="21"/>
            <w:szCs w:val="21"/>
            <w:lang w:eastAsia="ru-RU"/>
          </w:rPr>
          <w:t> </w:t>
        </w:r>
      </w:hyperlink>
      <w:hyperlink r:id="rId8" w:history="1">
        <w:r w:rsidRPr="00593BDD">
          <w:rPr>
            <w:rFonts w:ascii="Segoe UI" w:eastAsia="Times New Roman" w:hAnsi="Segoe UI" w:cs="Segoe UI"/>
            <w:noProof/>
            <w:color w:val="0099D7"/>
            <w:sz w:val="21"/>
            <w:szCs w:val="21"/>
            <w:lang w:eastAsia="ru-RU"/>
          </w:rPr>
          <mc:AlternateContent>
            <mc:Choice Requires="wps">
              <w:drawing>
                <wp:inline distT="0" distB="0" distL="0" distR="0" wp14:anchorId="451BC0D2" wp14:editId="54C121CA">
                  <wp:extent cx="171450" cy="171450"/>
                  <wp:effectExtent l="0" t="0" r="0" b="0"/>
                  <wp:docPr id="3" name="rating3" descr="https://www.prodlenka.org/components/com_mtree/img/star_00.pn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id="rating3" o:spid="_x0000_s1026" alt="https://www.prodlenka.org/components/com_mtree/img/star_00.png" href="javascript:rateListing(417483,3);" style="width:13.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593BDD">
          <w:rPr>
            <w:rFonts w:ascii="Segoe UI" w:eastAsia="Times New Roman" w:hAnsi="Segoe UI" w:cs="Segoe UI"/>
            <w:color w:val="0099D7"/>
            <w:sz w:val="21"/>
            <w:szCs w:val="21"/>
            <w:lang w:eastAsia="ru-RU"/>
          </w:rPr>
          <w:t> </w:t>
        </w:r>
      </w:hyperlink>
      <w:hyperlink r:id="rId9" w:history="1">
        <w:r w:rsidRPr="00593BDD">
          <w:rPr>
            <w:rFonts w:ascii="Segoe UI" w:eastAsia="Times New Roman" w:hAnsi="Segoe UI" w:cs="Segoe UI"/>
            <w:noProof/>
            <w:color w:val="0099D7"/>
            <w:sz w:val="21"/>
            <w:szCs w:val="21"/>
            <w:lang w:eastAsia="ru-RU"/>
          </w:rPr>
          <mc:AlternateContent>
            <mc:Choice Requires="wps">
              <w:drawing>
                <wp:inline distT="0" distB="0" distL="0" distR="0" wp14:anchorId="103A12A2" wp14:editId="1EE998EF">
                  <wp:extent cx="171450" cy="171450"/>
                  <wp:effectExtent l="0" t="0" r="0" b="0"/>
                  <wp:docPr id="2" name="rating4" descr="https://www.prodlenka.org/components/com_mtree/img/star_00.png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id="rating4" o:spid="_x0000_s1026" alt="https://www.prodlenka.org/components/com_mtree/img/star_00.png" href="javascript:rateListing(417483,4);" style="width:13.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593BDD">
          <w:rPr>
            <w:rFonts w:ascii="Segoe UI" w:eastAsia="Times New Roman" w:hAnsi="Segoe UI" w:cs="Segoe UI"/>
            <w:color w:val="0099D7"/>
            <w:sz w:val="21"/>
            <w:szCs w:val="21"/>
            <w:lang w:eastAsia="ru-RU"/>
          </w:rPr>
          <w:t> </w:t>
        </w:r>
      </w:hyperlink>
      <w:r w:rsidRPr="00593BDD">
        <w:rPr>
          <w:rFonts w:ascii="Segoe UI" w:eastAsia="Times New Roman" w:hAnsi="Segoe UI" w:cs="Segoe UI"/>
          <w:noProof/>
          <w:color w:val="0099D7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029CD8A0" wp14:editId="562F36C2">
                <wp:extent cx="171450" cy="171450"/>
                <wp:effectExtent l="0" t="0" r="0" b="0"/>
                <wp:docPr id="1" name="rating5" descr="https://www.prodlenka.org/components/com_mtree/img/star_00.png">
                  <a:hlinkClick xmlns:a="http://schemas.openxmlformats.org/drawingml/2006/main" r:id="rId10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ating5" o:spid="_x0000_s1026" alt="https://www.prodlenka.org/components/com_mtree/img/star_00.png" href="javascript:rateListing(417483,5);" style="width:13.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593BDD" w:rsidRPr="00593BDD" w:rsidRDefault="00593BDD" w:rsidP="00593BDD">
      <w:pPr>
        <w:spacing w:after="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593BDD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Содержимое разработки</w:t>
      </w:r>
    </w:p>
    <w:p w:rsidR="00593BDD" w:rsidRPr="00593BDD" w:rsidRDefault="00593BDD" w:rsidP="00593BDD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593BDD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План работы по самообразованию</w:t>
      </w:r>
    </w:p>
    <w:p w:rsidR="00593BDD" w:rsidRPr="00593BDD" w:rsidRDefault="00593BDD" w:rsidP="00593BDD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593BDD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На</w:t>
      </w: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r w:rsidRPr="00593BDD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тему:</w:t>
      </w:r>
    </w:p>
    <w:p w:rsidR="00593BDD" w:rsidRPr="00593BDD" w:rsidRDefault="00593BDD" w:rsidP="00593BDD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593BDD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«Гендерное воспитание дошкольников в условиях детского сада».</w:t>
      </w:r>
    </w:p>
    <w:p w:rsidR="00593BDD" w:rsidRPr="00593BDD" w:rsidRDefault="00593BDD" w:rsidP="00593BDD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593BDD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Цель: Повысить уровень компетентности и профессионализма по вопросам гендерного подхода в воспитании детей в ДОУ.</w:t>
      </w:r>
    </w:p>
    <w:p w:rsidR="00593BDD" w:rsidRPr="00593BDD" w:rsidRDefault="00593BDD" w:rsidP="00593BDD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593BDD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Задачи:</w:t>
      </w:r>
    </w:p>
    <w:p w:rsidR="00593BDD" w:rsidRPr="00593BDD" w:rsidRDefault="00593BDD" w:rsidP="00593BDD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593BDD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• Познакомиться с теоретическими знаниями о психосоциальных различиях мальчиков и девочек, особенностями их воспитания и обучения;</w:t>
      </w:r>
    </w:p>
    <w:p w:rsidR="00593BDD" w:rsidRPr="00593BDD" w:rsidRDefault="00593BDD" w:rsidP="00593BDD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593BDD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• Организовать образовательный процесс с детьми в группе с учётом гендерных особенностей;</w:t>
      </w:r>
    </w:p>
    <w:p w:rsidR="00593BDD" w:rsidRPr="00593BDD" w:rsidRDefault="00593BDD" w:rsidP="00593BDD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593BDD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• Способствовать формированию у родителей гендерной компетентности;</w:t>
      </w:r>
    </w:p>
    <w:p w:rsidR="00593BDD" w:rsidRPr="00593BDD" w:rsidRDefault="00593BDD" w:rsidP="00593BDD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593BDD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• Разработать перспективный план работы с детьми;</w:t>
      </w:r>
    </w:p>
    <w:p w:rsidR="00593BDD" w:rsidRPr="00593BDD" w:rsidRDefault="00593BDD" w:rsidP="00593BDD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593BDD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lastRenderedPageBreak/>
        <w:t>• Знакомство педагогов с теоретическими знаниями о психосоциальных различиях мальчиков и девочек, особенностями их воспитания и обучения.</w:t>
      </w:r>
    </w:p>
    <w:p w:rsidR="00593BDD" w:rsidRPr="00593BDD" w:rsidRDefault="00593BDD" w:rsidP="00593BDD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593BDD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• Подготовить диагностику на начало и конец учебного года;</w:t>
      </w:r>
    </w:p>
    <w:p w:rsidR="00593BDD" w:rsidRPr="00593BDD" w:rsidRDefault="00593BDD" w:rsidP="00593BDD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593BDD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• Оформить в группе центры активности для девочек и для мальчиков «Наши увлечения»</w:t>
      </w:r>
    </w:p>
    <w:p w:rsidR="00593BDD" w:rsidRPr="00593BDD" w:rsidRDefault="00593BDD" w:rsidP="00593BDD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593BDD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Актуальность темы</w:t>
      </w:r>
    </w:p>
    <w:p w:rsidR="00593BDD" w:rsidRPr="00593BDD" w:rsidRDefault="00593BDD" w:rsidP="00593BDD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593BDD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ФГОС </w:t>
      </w:r>
      <w:proofErr w:type="gramStart"/>
      <w:r w:rsidRPr="00593BDD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ДО</w:t>
      </w:r>
      <w:proofErr w:type="gramEnd"/>
      <w:r w:rsidRPr="00593BDD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определяет </w:t>
      </w:r>
      <w:proofErr w:type="gramStart"/>
      <w:r w:rsidRPr="00593BDD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основное</w:t>
      </w:r>
      <w:proofErr w:type="gramEnd"/>
      <w:r w:rsidRPr="00593BDD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направление педагогической деятельности дошкольного образовательного учреждения - создание психолого-педагогических условий для позитивной социализации и индивидуализации воспитанников; формирование личности ребенка, способной реализовать себя в социальном пространстве. Современные требования индивидуального подхода к формированию личности не могут быть выполнены без учёта специфики гендерной принадлежности, а социализация ребёнка не может осуществиться без формирования гендерной идентичности.</w:t>
      </w:r>
    </w:p>
    <w:p w:rsidR="00593BDD" w:rsidRPr="00593BDD" w:rsidRDefault="00593BDD" w:rsidP="00593BDD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593BDD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Актуальность гендерного воспитания на данный момент огромна, т.к. направление программы гендерного воспитания учитывает и то, что современное общество категорически против того, чтобы мужчины и женщины располагали лишь набором преимуществ по своему половому признаку.</w:t>
      </w:r>
    </w:p>
    <w:p w:rsidR="00593BDD" w:rsidRPr="00593BDD" w:rsidRDefault="00593BDD" w:rsidP="00593BDD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593BDD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          Настоящим выходом из сложившейся грустной ситуации является целенаправленное гендерное воспитание, как в детском саду, так и дома. Целенаправленное воспитание, оказываемое на девочку или мальчика в дошкольном возрасте, повлияет на развитие личности существенно. И позволит проявлению у девочек и мальчиков тех качеств личности, которые позволят им быть успешными в современном обществе.</w:t>
      </w:r>
    </w:p>
    <w:p w:rsidR="00593BDD" w:rsidRPr="00593BDD" w:rsidRDefault="00593BDD" w:rsidP="00593BDD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593BDD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Самая большая роль гендерного воспитания в семье сводится к тому, чтобы мужчины, не утрачивали способность играть правильную роль в семье, из главного добытчика не перевоплощались бы в главных потребителей и не перекладывали бы лишь на женские плечи воспитание детей. Ну а женщины, в свою очередь, не становились бы просто существами вне пола.</w:t>
      </w:r>
    </w:p>
    <w:p w:rsidR="00593BDD" w:rsidRPr="00593BDD" w:rsidRDefault="00593BDD" w:rsidP="00593BDD">
      <w:pPr>
        <w:shd w:val="clear" w:color="auto" w:fill="F9FAFA"/>
        <w:spacing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593BDD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        Сейчас многие дети ассоциируют свой пол именно с таким искажённым поведением: девочки становятся прямолинейными и грубыми, а мальчики перенимают тип поведения женщин, которые их окружают и дома и в саду, поликлинике и т.д. Наблюдая за детьми можно заметить, что многие девочки лишены нежности, чуткости и терпения, не умеют мирно разрешать конфликты. Мальчики же, наоборот, не пытаются постоять за себя, слабы физически, не выносливы и эмоционально неустойчивы.</w:t>
      </w:r>
    </w:p>
    <w:p w:rsidR="00593BDD" w:rsidRPr="00593BDD" w:rsidRDefault="00593BDD" w:rsidP="00593BDD">
      <w:pPr>
        <w:shd w:val="clear" w:color="auto" w:fill="F9FAFA"/>
        <w:spacing w:after="240"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593BDD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Современным маленьким рыцарям совершенно чужда хоть какая-то культура поведения по отношению к девочкам. Вызывает опасение и то, что содержание игр детей демонстрирует модели поведения, не соответствующие полу ребенка. </w:t>
      </w:r>
      <w:r w:rsidRPr="00593BDD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lastRenderedPageBreak/>
        <w:t xml:space="preserve">Из-за этого дети не умеют договариваться в игре, распределять роли. Мальчики редко проявляют желания прийти на помощь девочкам тогда, когда нужна тщательность, аккуратность, забота, вот такие игры по гендерному воспитанию. Поэтому гендерное воспитание в детском саду и в семье просто необходимо для развития и </w:t>
      </w:r>
      <w:r w:rsidRPr="00593BDD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физическая сила, а девочки не стремятся помогать мальчикам там, где нужна </w:t>
      </w:r>
      <w:r w:rsidRPr="00593BDD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социализации ребенка в нашем обществе.</w:t>
      </w:r>
    </w:p>
    <w:p w:rsidR="00593BDD" w:rsidRPr="00593BDD" w:rsidRDefault="00593BDD" w:rsidP="00593BDD">
      <w:pPr>
        <w:shd w:val="clear" w:color="auto" w:fill="F9FAFA"/>
        <w:spacing w:line="312" w:lineRule="atLeast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593BDD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Перспективное планирование</w:t>
      </w:r>
    </w:p>
    <w:tbl>
      <w:tblPr>
        <w:tblW w:w="971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8"/>
        <w:gridCol w:w="121"/>
        <w:gridCol w:w="35"/>
        <w:gridCol w:w="2234"/>
        <w:gridCol w:w="1246"/>
        <w:gridCol w:w="2022"/>
        <w:gridCol w:w="31"/>
        <w:gridCol w:w="175"/>
        <w:gridCol w:w="35"/>
        <w:gridCol w:w="2678"/>
      </w:tblGrid>
      <w:tr w:rsidR="00593BDD" w:rsidRPr="00593BDD" w:rsidTr="00FE1E91">
        <w:trPr>
          <w:tblCellSpacing w:w="15" w:type="dxa"/>
        </w:trPr>
        <w:tc>
          <w:tcPr>
            <w:tcW w:w="0" w:type="auto"/>
            <w:gridSpan w:val="10"/>
            <w:tcBorders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93BDD" w:rsidRPr="00593BDD" w:rsidRDefault="00593BDD" w:rsidP="0059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FE1E91" w:rsidRPr="00593BDD" w:rsidTr="00FE1E91">
        <w:trPr>
          <w:tblCellSpacing w:w="15" w:type="dxa"/>
        </w:trPr>
        <w:tc>
          <w:tcPr>
            <w:tcW w:w="0" w:type="auto"/>
            <w:gridSpan w:val="3"/>
            <w:tcBorders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93BDD" w:rsidRPr="00593BDD" w:rsidRDefault="00FE1E91" w:rsidP="0059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93BDD" w:rsidRPr="00593BDD" w:rsidRDefault="00FE1E91" w:rsidP="0059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Самореализация</w:t>
            </w:r>
          </w:p>
        </w:tc>
        <w:tc>
          <w:tcPr>
            <w:tcW w:w="3041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93BDD" w:rsidRPr="00593BDD" w:rsidRDefault="00FE1E91" w:rsidP="0059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 детьми</w:t>
            </w:r>
          </w:p>
        </w:tc>
        <w:tc>
          <w:tcPr>
            <w:tcW w:w="311" w:type="dxa"/>
            <w:gridSpan w:val="2"/>
            <w:tcBorders>
              <w:left w:val="dashSmallGap" w:sz="4" w:space="0" w:color="auto"/>
              <w:bottom w:val="single" w:sz="4" w:space="0" w:color="auto"/>
            </w:tcBorders>
          </w:tcPr>
          <w:p w:rsidR="00FE1E91" w:rsidRPr="00593BDD" w:rsidRDefault="00FE1E91" w:rsidP="00FE1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93BDD" w:rsidRPr="00593BDD" w:rsidRDefault="00FE1E91" w:rsidP="0059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 родителями</w:t>
            </w:r>
          </w:p>
        </w:tc>
      </w:tr>
      <w:tr w:rsidR="00FE1E91" w:rsidRPr="00593BDD" w:rsidTr="00FE1E91">
        <w:trPr>
          <w:trHeight w:val="3795"/>
          <w:tblCellSpacing w:w="15" w:type="dxa"/>
        </w:trPr>
        <w:tc>
          <w:tcPr>
            <w:tcW w:w="0" w:type="auto"/>
            <w:gridSpan w:val="3"/>
            <w:tcBorders>
              <w:bottom w:val="single" w:sz="4" w:space="0" w:color="auto"/>
            </w:tcBorders>
            <w:vAlign w:val="center"/>
            <w:hideMark/>
          </w:tcPr>
          <w:p w:rsidR="00FE1E91" w:rsidRPr="00593BDD" w:rsidRDefault="00FE1E91" w:rsidP="0059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dashSmallGap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E1E91" w:rsidRPr="00593BDD" w:rsidRDefault="00FE1E91" w:rsidP="00593BD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литературу по данной теме.</w:t>
            </w:r>
          </w:p>
          <w:p w:rsidR="00FE1E91" w:rsidRPr="00593BDD" w:rsidRDefault="00FE1E91" w:rsidP="00593BD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опыт работы других педагогов по теме на интернет - сайтах.</w:t>
            </w:r>
          </w:p>
          <w:p w:rsidR="00593BDD" w:rsidRPr="00593BDD" w:rsidRDefault="00FE1E91" w:rsidP="0059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диагностики Разработка анкеты</w:t>
            </w:r>
          </w:p>
        </w:tc>
        <w:tc>
          <w:tcPr>
            <w:tcW w:w="3075" w:type="dxa"/>
            <w:gridSpan w:val="3"/>
            <w:vMerge w:val="restart"/>
            <w:tcBorders>
              <w:top w:val="single" w:sz="4" w:space="0" w:color="auto"/>
              <w:right w:val="dashSmallGap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E1E91" w:rsidRPr="00593BDD" w:rsidRDefault="00FE1E91" w:rsidP="00593BD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«Смотрите, какой я!»</w:t>
            </w:r>
          </w:p>
          <w:p w:rsidR="00FE1E91" w:rsidRPr="00593BDD" w:rsidRDefault="00FE1E91" w:rsidP="00593BD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идентифицировать себя с представителями своего пола. Формировать представления о себе как уникальной, самоценной, неповторимой личности.</w:t>
            </w:r>
          </w:p>
          <w:p w:rsidR="00593BDD" w:rsidRPr="00593BDD" w:rsidRDefault="00FE1E91" w:rsidP="0059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Рисование «Мой портрет».</w:t>
            </w: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Работа с зеркалом «Мои эмоции».</w:t>
            </w: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Отгадывание загадок о частях тела</w:t>
            </w:r>
          </w:p>
        </w:tc>
        <w:tc>
          <w:tcPr>
            <w:tcW w:w="277" w:type="dxa"/>
            <w:vMerge w:val="restart"/>
            <w:tcBorders>
              <w:top w:val="single" w:sz="4" w:space="0" w:color="auto"/>
              <w:left w:val="dashSmallGap" w:sz="4" w:space="0" w:color="auto"/>
            </w:tcBorders>
          </w:tcPr>
          <w:p w:rsidR="00FE1E91" w:rsidRDefault="00FE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E91" w:rsidRDefault="00FE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E91" w:rsidRDefault="00FE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E91" w:rsidRDefault="00FE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E91" w:rsidRDefault="00FE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E91" w:rsidRDefault="00FE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E91" w:rsidRDefault="00FE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E91" w:rsidRDefault="00FE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E91" w:rsidRDefault="00FE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E91" w:rsidRDefault="00FE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E91" w:rsidRDefault="00FE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E91" w:rsidRPr="00593BDD" w:rsidRDefault="00FE1E91" w:rsidP="00FE1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E1E91" w:rsidRPr="00593BDD" w:rsidRDefault="00FE1E91" w:rsidP="00593BD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Папка-передвижка: "Гендерное воспитание в детском саду: что это и для чего?"</w:t>
            </w:r>
          </w:p>
          <w:p w:rsidR="00593BDD" w:rsidRPr="00593BDD" w:rsidRDefault="00FE1E91" w:rsidP="0059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 по гендерному воспитанию для родителей.</w:t>
            </w:r>
          </w:p>
        </w:tc>
      </w:tr>
      <w:tr w:rsidR="00FE1E91" w:rsidRPr="00593BDD" w:rsidTr="00FE1E91">
        <w:trPr>
          <w:tblCellSpacing w:w="15" w:type="dxa"/>
        </w:trPr>
        <w:tc>
          <w:tcPr>
            <w:tcW w:w="0" w:type="auto"/>
            <w:gridSpan w:val="3"/>
            <w:tcBorders>
              <w:right w:val="single" w:sz="4" w:space="0" w:color="auto"/>
            </w:tcBorders>
            <w:vAlign w:val="center"/>
          </w:tcPr>
          <w:p w:rsidR="00FE1E91" w:rsidRPr="00593BDD" w:rsidRDefault="00FE1E91" w:rsidP="0059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dashSmallGap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FE1E91" w:rsidRPr="00593BDD" w:rsidRDefault="00FE1E91" w:rsidP="0059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gridSpan w:val="3"/>
            <w:vMerge/>
            <w:tcBorders>
              <w:right w:val="dashSmallGap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FE1E91" w:rsidRPr="00593BDD" w:rsidRDefault="00FE1E91" w:rsidP="0059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" w:type="dxa"/>
            <w:vMerge/>
            <w:tcBorders>
              <w:left w:val="dashSmallGap" w:sz="4" w:space="0" w:color="auto"/>
            </w:tcBorders>
          </w:tcPr>
          <w:p w:rsidR="00FE1E91" w:rsidRPr="00593BDD" w:rsidRDefault="00FE1E91" w:rsidP="0059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FE1E91" w:rsidRPr="00593BDD" w:rsidRDefault="00FE1E91" w:rsidP="0059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BDD" w:rsidRPr="00593BDD" w:rsidTr="00FE1E91">
        <w:trPr>
          <w:tblCellSpacing w:w="15" w:type="dxa"/>
        </w:trPr>
        <w:tc>
          <w:tcPr>
            <w:tcW w:w="0" w:type="auto"/>
            <w:gridSpan w:val="3"/>
            <w:tcBorders>
              <w:top w:val="dashSmallGap" w:sz="4" w:space="0" w:color="auto"/>
              <w:bottom w:val="dashSmallGap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93BDD" w:rsidRPr="00593BDD" w:rsidRDefault="00593BDD" w:rsidP="0059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93BDD" w:rsidRPr="00593BDD" w:rsidRDefault="00593BDD" w:rsidP="0059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 в группе центры активности для девочек и для мальчиков «Наши увлечения»</w:t>
            </w:r>
          </w:p>
        </w:tc>
        <w:tc>
          <w:tcPr>
            <w:tcW w:w="0" w:type="auto"/>
            <w:gridSpan w:val="4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93BDD" w:rsidRPr="00593BDD" w:rsidRDefault="00593BDD" w:rsidP="00593BD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«Кто есть, кто»</w:t>
            </w:r>
          </w:p>
          <w:p w:rsidR="00593BDD" w:rsidRPr="00593BDD" w:rsidRDefault="00593BDD" w:rsidP="0059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умения соотносить свое </w:t>
            </w:r>
            <w:proofErr w:type="spellStart"/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полоролевое</w:t>
            </w:r>
            <w:proofErr w:type="spellEnd"/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поведение с поведением других, адекватно оценивать </w:t>
            </w:r>
            <w:proofErr w:type="spellStart"/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полоролевое</w:t>
            </w:r>
            <w:proofErr w:type="spellEnd"/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поведение сверстников и свое собственное</w:t>
            </w: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Чтение «Шли по лесу два товарища...» Л. Толстого с</w:t>
            </w: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обсуждением.</w:t>
            </w: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Беседа «Правила в нашей группе» </w:t>
            </w:r>
          </w:p>
        </w:tc>
        <w:tc>
          <w:tcPr>
            <w:tcW w:w="0" w:type="auto"/>
            <w:gridSpan w:val="2"/>
            <w:tcBorders>
              <w:top w:val="dashSmallGap" w:sz="4" w:space="0" w:color="auto"/>
              <w:bottom w:val="dashSmallGap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93BDD" w:rsidRPr="00593BDD" w:rsidRDefault="00593BDD" w:rsidP="0059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 «Семья-главный фактор в становлении гендерной идентичности ребенка»</w:t>
            </w:r>
          </w:p>
        </w:tc>
      </w:tr>
      <w:tr w:rsidR="00593BDD" w:rsidRPr="00593BDD" w:rsidTr="00FE1E91">
        <w:trPr>
          <w:tblCellSpacing w:w="15" w:type="dxa"/>
        </w:trPr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93BDD" w:rsidRPr="00593BDD" w:rsidRDefault="00593BDD" w:rsidP="0059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93BDD" w:rsidRPr="00593BDD" w:rsidRDefault="00593BDD" w:rsidP="00593BD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педагогов на тему: «Гендерное развитие детей дошкольного возраста»</w:t>
            </w:r>
          </w:p>
          <w:p w:rsidR="00593BDD" w:rsidRPr="00593BDD" w:rsidRDefault="00593BDD" w:rsidP="0059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картотеку игр по гендерному воспитанию.</w:t>
            </w:r>
          </w:p>
        </w:tc>
        <w:tc>
          <w:tcPr>
            <w:tcW w:w="0" w:type="auto"/>
            <w:gridSpan w:val="4"/>
            <w:tcBorders>
              <w:left w:val="dashSmallGap" w:sz="4" w:space="0" w:color="auto"/>
              <w:right w:val="dashSmallGap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93BDD" w:rsidRPr="00593BDD" w:rsidRDefault="00593BDD" w:rsidP="00593BD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среди других»</w:t>
            </w:r>
          </w:p>
          <w:p w:rsidR="00593BDD" w:rsidRPr="00593BDD" w:rsidRDefault="00593BDD" w:rsidP="00593BD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представления о других людях на основе сопоставления себя с ними, выделения сходств и различий. Воспитывать дружеские взаимоотношения</w:t>
            </w:r>
          </w:p>
          <w:p w:rsidR="00593BDD" w:rsidRPr="00593BDD" w:rsidRDefault="00593BDD" w:rsidP="0059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Подвижная игра «</w:t>
            </w:r>
            <w:proofErr w:type="spellStart"/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Ловишки</w:t>
            </w:r>
            <w:proofErr w:type="spellEnd"/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парами».</w:t>
            </w: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Дидактическая игра «Опиши того, кто справа...»</w:t>
            </w: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Разучивание песен о дружбе.</w:t>
            </w: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Просмотр мультфильма «Чебурашка»</w:t>
            </w: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Конструирование из строительного материала «Домик</w:t>
            </w: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 друзей»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93BDD" w:rsidRPr="00593BDD" w:rsidRDefault="00593BDD" w:rsidP="00593BD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Советы по воспитанию дочери: "Как воспитывать девочку"  </w:t>
            </w:r>
          </w:p>
          <w:p w:rsidR="00593BDD" w:rsidRPr="00593BDD" w:rsidRDefault="00593BDD" w:rsidP="0059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Рекомендации дидактических игр по гендерному воспитанию.</w:t>
            </w:r>
          </w:p>
        </w:tc>
      </w:tr>
      <w:tr w:rsidR="00593BDD" w:rsidRPr="00593BDD" w:rsidTr="00FE1E91">
        <w:trPr>
          <w:tblCellSpacing w:w="15" w:type="dxa"/>
        </w:trPr>
        <w:tc>
          <w:tcPr>
            <w:tcW w:w="0" w:type="auto"/>
            <w:gridSpan w:val="3"/>
            <w:tcBorders>
              <w:top w:val="dashSmallGap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93BDD" w:rsidRPr="00593BDD" w:rsidRDefault="00593BDD" w:rsidP="0059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dashSmallGap" w:sz="4" w:space="0" w:color="auto"/>
              <w:left w:val="dashSmallGap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93BDD" w:rsidRPr="00593BDD" w:rsidRDefault="00593BDD" w:rsidP="00593BD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работы Поповой Л.В. “Гендерные особенности психического развития в дошкольном детстве” и</w:t>
            </w:r>
          </w:p>
          <w:p w:rsidR="00593BDD" w:rsidRPr="00593BDD" w:rsidRDefault="00593BDD" w:rsidP="00593BD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Клециной</w:t>
            </w:r>
            <w:proofErr w:type="spellEnd"/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И.С. «Гендерная социализация»</w:t>
            </w:r>
          </w:p>
          <w:tbl>
            <w:tblPr>
              <w:tblW w:w="192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20"/>
            </w:tblGrid>
            <w:tr w:rsidR="00593BDD" w:rsidRPr="00593BDD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593BDD" w:rsidRPr="00593BDD" w:rsidRDefault="00593BDD" w:rsidP="00593B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593BDD" w:rsidRPr="00593BDD" w:rsidRDefault="00593BDD" w:rsidP="0059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dashSmallGap" w:sz="4" w:space="0" w:color="auto"/>
              <w:left w:val="dashSmallGap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93BDD" w:rsidRPr="00593BDD" w:rsidRDefault="00593BDD" w:rsidP="00593BD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и моя семья»</w:t>
            </w:r>
          </w:p>
          <w:p w:rsidR="00593BDD" w:rsidRPr="00593BDD" w:rsidRDefault="00593BDD" w:rsidP="00593BD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условия для реализации знаний об эталонах «мужского» и «женского» поведения в игровых и реальных взаимоотношениях со сверстниками. Сформировать представления о роли и занятости мужчины и женщины в семье</w:t>
            </w:r>
          </w:p>
          <w:p w:rsidR="00593BDD" w:rsidRPr="00593BDD" w:rsidRDefault="00593BDD" w:rsidP="0059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Выставка семейных фотографий.</w:t>
            </w: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Сюжетно-ролевые игры «Ждем гостей», «Больница»</w:t>
            </w: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Рисование «Моя семья»</w:t>
            </w: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Просмотр мультфильмов «Мешок яблок», «Трое из Простоквашино», «Кошкин дом»</w:t>
            </w:r>
          </w:p>
        </w:tc>
        <w:tc>
          <w:tcPr>
            <w:tcW w:w="0" w:type="auto"/>
            <w:gridSpan w:val="2"/>
            <w:tcBorders>
              <w:top w:val="dashSmallGap" w:sz="4" w:space="0" w:color="auto"/>
              <w:left w:val="dashSmallGap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93BDD" w:rsidRPr="00593BDD" w:rsidRDefault="00593BDD" w:rsidP="00593BD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Советы родителям по воспитанию сыновей: «Психологическое развитие    мальчиков".</w:t>
            </w:r>
          </w:p>
          <w:p w:rsidR="00593BDD" w:rsidRPr="00593BDD" w:rsidRDefault="00593BDD" w:rsidP="0059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Выставка семейных фотографий</w:t>
            </w:r>
          </w:p>
        </w:tc>
      </w:tr>
      <w:tr w:rsidR="00FE1E91" w:rsidRPr="00593BDD" w:rsidTr="00FE1E91">
        <w:trPr>
          <w:tblCellSpacing w:w="15" w:type="dxa"/>
        </w:trPr>
        <w:tc>
          <w:tcPr>
            <w:tcW w:w="1107" w:type="dxa"/>
            <w:tcBorders>
              <w:top w:val="dashSmallGap" w:sz="4" w:space="0" w:color="auto"/>
              <w:right w:val="dashSmallGap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93BDD" w:rsidRPr="00593BDD" w:rsidRDefault="00FE1E91" w:rsidP="0059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92" w:type="dxa"/>
            <w:tcBorders>
              <w:top w:val="dashSmallGap" w:sz="4" w:space="0" w:color="auto"/>
              <w:left w:val="dashSmallGap" w:sz="4" w:space="0" w:color="auto"/>
            </w:tcBorders>
          </w:tcPr>
          <w:p w:rsidR="00FE1E91" w:rsidRPr="00593BDD" w:rsidRDefault="00FE1E91" w:rsidP="00FE1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dashSmallGap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E1E91" w:rsidRPr="00593BDD" w:rsidRDefault="00FE1E91" w:rsidP="00593BD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педагогов по гендерному воспитанию</w:t>
            </w:r>
          </w:p>
          <w:p w:rsidR="00593BDD" w:rsidRPr="00593BDD" w:rsidRDefault="00FE1E91" w:rsidP="0059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 для педагогов «Формирование гендерных и этических представлений»</w:t>
            </w:r>
          </w:p>
        </w:tc>
        <w:tc>
          <w:tcPr>
            <w:tcW w:w="0" w:type="auto"/>
            <w:gridSpan w:val="4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E1E91" w:rsidRPr="00593BDD" w:rsidRDefault="00FE1E91" w:rsidP="00593BD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я?»</w:t>
            </w:r>
          </w:p>
          <w:p w:rsidR="00FE1E91" w:rsidRPr="00593BDD" w:rsidRDefault="00FE1E91" w:rsidP="00593BD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представления о «женских» и «мужских» видах деятельности, внешних и </w:t>
            </w: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внутренних аспектах мужественности и женственности</w:t>
            </w:r>
          </w:p>
          <w:p w:rsidR="00593BDD" w:rsidRPr="00593BDD" w:rsidRDefault="00FE1E91" w:rsidP="0059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Лото «Профессии»</w:t>
            </w: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 Чтение рассказа «Как я был мамой» </w:t>
            </w:r>
            <w:proofErr w:type="spellStart"/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Я.Сегеля</w:t>
            </w:r>
            <w:proofErr w:type="spellEnd"/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Дидактическая игра «Женская и мужская работа»</w:t>
            </w: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Работа с картинками «Манеры поведения»</w:t>
            </w:r>
          </w:p>
        </w:tc>
        <w:tc>
          <w:tcPr>
            <w:tcW w:w="0" w:type="auto"/>
            <w:tcBorders>
              <w:top w:val="dashSmallGap" w:sz="4" w:space="0" w:color="auto"/>
              <w:left w:val="dashSmallGap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93BDD" w:rsidRPr="00593BDD" w:rsidRDefault="00FE1E91" w:rsidP="0059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Оформление папки-передвижки по теме: «Гендерное воспитание детей в семье»</w:t>
            </w:r>
          </w:p>
        </w:tc>
      </w:tr>
      <w:tr w:rsidR="00593BDD" w:rsidRPr="00593BDD" w:rsidTr="00FE1E91">
        <w:trPr>
          <w:tblCellSpacing w:w="15" w:type="dxa"/>
        </w:trPr>
        <w:tc>
          <w:tcPr>
            <w:tcW w:w="0" w:type="auto"/>
            <w:gridSpan w:val="2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93BDD" w:rsidRPr="00593BDD" w:rsidRDefault="00593BDD" w:rsidP="0059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0" w:type="auto"/>
            <w:gridSpan w:val="3"/>
            <w:tcBorders>
              <w:top w:val="dashSmallGap" w:sz="4" w:space="0" w:color="auto"/>
              <w:bottom w:val="dashSmallGap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93BDD" w:rsidRPr="00593BDD" w:rsidRDefault="00593BDD" w:rsidP="00593BD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воспитателей.</w:t>
            </w:r>
          </w:p>
          <w:p w:rsidR="00593BDD" w:rsidRPr="00593BDD" w:rsidRDefault="00593BDD" w:rsidP="0059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народного фольклора в гендерном воспитании детей дошкольного возраста.</w:t>
            </w:r>
          </w:p>
        </w:tc>
        <w:tc>
          <w:tcPr>
            <w:tcW w:w="0" w:type="auto"/>
            <w:gridSpan w:val="4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93BDD" w:rsidRPr="00593BDD" w:rsidRDefault="00593BDD" w:rsidP="00593BD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«Из чего сделаны мальчишки?»</w:t>
            </w:r>
          </w:p>
          <w:p w:rsidR="00593BDD" w:rsidRPr="00593BDD" w:rsidRDefault="00593BDD" w:rsidP="00593BD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эмоционально-положительное отношение к выполнению будущей социальной роли</w:t>
            </w:r>
          </w:p>
          <w:p w:rsidR="00593BDD" w:rsidRPr="00593BDD" w:rsidRDefault="00593BDD" w:rsidP="0059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Чтение стихотворения</w:t>
            </w:r>
            <w:proofErr w:type="gramStart"/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</w:t>
            </w:r>
            <w:proofErr w:type="gramEnd"/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Успенского «Если был девчонкой».</w:t>
            </w: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Чтение «Рассказа о неизвестном герое» С. Маршака.</w:t>
            </w: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Беседа по рассказу «Рыцарь» В. Железняков.</w:t>
            </w: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Аппликация «Подарок для папы» ко Дню защитника Отечества</w:t>
            </w:r>
          </w:p>
        </w:tc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93BDD" w:rsidRPr="00593BDD" w:rsidRDefault="00593BDD" w:rsidP="00593BD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Памятка: "Воспитание мальчиков и девочек в русских традициях".</w:t>
            </w:r>
          </w:p>
          <w:p w:rsidR="00593BDD" w:rsidRPr="00593BDD" w:rsidRDefault="00593BDD" w:rsidP="0059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для родителей «Портрет любимой мамочки», «Мой папа».</w:t>
            </w:r>
          </w:p>
        </w:tc>
      </w:tr>
      <w:tr w:rsidR="00593BDD" w:rsidRPr="00593BDD" w:rsidTr="00FE1E91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93BDD" w:rsidRPr="00593BDD" w:rsidRDefault="00593BDD" w:rsidP="0059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gridSpan w:val="3"/>
            <w:tcBorders>
              <w:left w:val="dashSmallGap" w:sz="4" w:space="0" w:color="auto"/>
              <w:right w:val="dashSmallGap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93BDD" w:rsidRPr="00593BDD" w:rsidRDefault="00593BDD" w:rsidP="00593BD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картотеку сюжетно - ролевых игр по гендерному воспитанию.</w:t>
            </w:r>
          </w:p>
          <w:p w:rsidR="00593BDD" w:rsidRPr="00593BDD" w:rsidRDefault="00593BDD" w:rsidP="0059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для педагогов: </w:t>
            </w: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Гендерное воспитание детей через сюжетно-ролевые игры.</w:t>
            </w:r>
          </w:p>
        </w:tc>
        <w:tc>
          <w:tcPr>
            <w:tcW w:w="0" w:type="auto"/>
            <w:gridSpan w:val="4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93BDD" w:rsidRPr="00593BDD" w:rsidRDefault="00593BDD" w:rsidP="00593BD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«Мир девочек»</w:t>
            </w:r>
          </w:p>
          <w:p w:rsidR="00593BDD" w:rsidRPr="00593BDD" w:rsidRDefault="00593BDD" w:rsidP="00593BD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Воспитывать культуру общения с партнерами </w:t>
            </w: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противоположного пола. Продолжать учить быть опрятным: видеть и устранять недостатки своего внешнего вида в прическе, одежде и пр.</w:t>
            </w:r>
          </w:p>
          <w:p w:rsidR="00593BDD" w:rsidRPr="00593BDD" w:rsidRDefault="00593BDD" w:rsidP="00593BD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Совместный труд с распределением обязанностей «Постираем кукольное белье».</w:t>
            </w:r>
          </w:p>
          <w:p w:rsidR="00593BDD" w:rsidRPr="00593BDD" w:rsidRDefault="00593BDD" w:rsidP="0059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Аппликация «Открытка для мамы». • Дидактическая игра «Наряди куклу в театр, магазин, на дискотеку...»</w:t>
            </w: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Развитие мелкой моторики: «Делаем украшения своими руками»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93BDD" w:rsidRPr="00593BDD" w:rsidRDefault="00593BDD" w:rsidP="0059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 фотографий: "Папа с ребенком" и "Мама с ребенком"</w:t>
            </w:r>
          </w:p>
        </w:tc>
      </w:tr>
      <w:tr w:rsidR="00593BDD" w:rsidRPr="00593BDD" w:rsidTr="00FE1E91">
        <w:trPr>
          <w:tblCellSpacing w:w="15" w:type="dxa"/>
        </w:trPr>
        <w:tc>
          <w:tcPr>
            <w:tcW w:w="0" w:type="auto"/>
            <w:gridSpan w:val="2"/>
            <w:tcBorders>
              <w:top w:val="dashSmallGap" w:sz="4" w:space="0" w:color="auto"/>
              <w:bottom w:val="dashSmallGap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93BDD" w:rsidRPr="00593BDD" w:rsidRDefault="00593BDD" w:rsidP="0059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0" w:type="auto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93BDD" w:rsidRPr="00593BDD" w:rsidRDefault="00593BDD" w:rsidP="0059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для педагогов по теме: «Важность гендерного воспитания в современном мире»</w:t>
            </w:r>
          </w:p>
        </w:tc>
        <w:tc>
          <w:tcPr>
            <w:tcW w:w="0" w:type="auto"/>
            <w:gridSpan w:val="4"/>
            <w:tcBorders>
              <w:top w:val="dashSmallGap" w:sz="4" w:space="0" w:color="auto"/>
              <w:bottom w:val="dashSmallGap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93BDD" w:rsidRPr="00593BDD" w:rsidRDefault="00593BDD" w:rsidP="00593BD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родился!»</w:t>
            </w:r>
          </w:p>
          <w:p w:rsidR="00593BDD" w:rsidRPr="00593BDD" w:rsidRDefault="00593BDD" w:rsidP="00593BD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формировать представления о зарождении новой жизни с общим механизмом деторождения</w:t>
            </w:r>
          </w:p>
          <w:p w:rsidR="00593BDD" w:rsidRPr="00593BDD" w:rsidRDefault="00593BDD" w:rsidP="00593BD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Дидактическая игра «Кто кем был?».</w:t>
            </w:r>
          </w:p>
          <w:p w:rsidR="00593BDD" w:rsidRPr="00593BDD" w:rsidRDefault="00593BDD" w:rsidP="00593BD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Отгадывание загадок о животных и их детенышах.</w:t>
            </w:r>
          </w:p>
          <w:p w:rsidR="00593BDD" w:rsidRPr="00593BDD" w:rsidRDefault="00593BDD" w:rsidP="0059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Сюжетно-ролевые игры </w:t>
            </w: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«Семья».</w:t>
            </w:r>
          </w:p>
        </w:tc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93BDD" w:rsidRPr="00593BDD" w:rsidRDefault="00593BDD" w:rsidP="0059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Консультация «Гигиена мальчиков и девочек»</w:t>
            </w:r>
          </w:p>
        </w:tc>
      </w:tr>
      <w:tr w:rsidR="00593BDD" w:rsidRPr="00593BDD" w:rsidTr="00FE1E91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93BDD" w:rsidRPr="00593BDD" w:rsidRDefault="00593BDD" w:rsidP="0059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0" w:type="auto"/>
            <w:gridSpan w:val="3"/>
            <w:tcBorders>
              <w:left w:val="dashSmallGap" w:sz="4" w:space="0" w:color="auto"/>
              <w:right w:val="dashSmallGap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93BDD" w:rsidRPr="00593BDD" w:rsidRDefault="00593BDD" w:rsidP="00593BD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Аналитический отчет по теме самообразования</w:t>
            </w:r>
          </w:p>
          <w:p w:rsidR="00593BDD" w:rsidRPr="00593BDD" w:rsidRDefault="00593BDD" w:rsidP="0059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диагностики детей</w:t>
            </w:r>
          </w:p>
        </w:tc>
        <w:tc>
          <w:tcPr>
            <w:tcW w:w="0" w:type="auto"/>
            <w:gridSpan w:val="4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93BDD" w:rsidRPr="00593BDD" w:rsidRDefault="00593BDD" w:rsidP="00593BD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«Я среди </w:t>
            </w:r>
            <w:proofErr w:type="gramStart"/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чужих</w:t>
            </w:r>
            <w:proofErr w:type="gramEnd"/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93BDD" w:rsidRPr="00593BDD" w:rsidRDefault="00593BDD" w:rsidP="00593BD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детей с правилами поведения в обществе.</w:t>
            </w:r>
          </w:p>
          <w:p w:rsidR="00593BDD" w:rsidRPr="00593BDD" w:rsidRDefault="00593BDD" w:rsidP="00593BD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Чтение произведения «Как мальчик потерялся» 3.Александровой.</w:t>
            </w: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Просмотр мультфильма «Маша и медведь» с обсуждением.  </w:t>
            </w:r>
          </w:p>
          <w:p w:rsidR="00593BDD" w:rsidRPr="00593BDD" w:rsidRDefault="00593BDD" w:rsidP="00593BD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Сюжетно-ролевая игра «Кафе» (усвоение правил хороших манер)</w:t>
            </w:r>
          </w:p>
          <w:p w:rsidR="00593BDD" w:rsidRPr="00593BDD" w:rsidRDefault="00593BDD" w:rsidP="0059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Рисуночный тест для детей «Кем я хочу стать»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93BDD" w:rsidRPr="00593BDD" w:rsidRDefault="00593BDD" w:rsidP="00593BD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 по гендерному воспитанию для родителей.</w:t>
            </w:r>
          </w:p>
          <w:p w:rsidR="00593BDD" w:rsidRPr="00593BDD" w:rsidRDefault="00593BDD" w:rsidP="0059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«Одинаково ли воспитывать дочерей и сыновей?»</w:t>
            </w:r>
          </w:p>
        </w:tc>
      </w:tr>
    </w:tbl>
    <w:p w:rsidR="00593BDD" w:rsidRDefault="00593BDD"/>
    <w:p w:rsidR="00576953" w:rsidRDefault="00576953"/>
    <w:sectPr w:rsidR="00576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BDD"/>
    <w:rsid w:val="00576953"/>
    <w:rsid w:val="00593BDD"/>
    <w:rsid w:val="00D10AA8"/>
    <w:rsid w:val="00FE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E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E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4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6828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C8E2EC"/>
            <w:right w:val="none" w:sz="0" w:space="0" w:color="auto"/>
          </w:divBdr>
          <w:divsChild>
            <w:div w:id="174667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37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2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34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51668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6038121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1055">
          <w:marLeft w:val="0"/>
          <w:marRight w:val="0"/>
          <w:marTop w:val="420"/>
          <w:marBottom w:val="570"/>
          <w:divBdr>
            <w:top w:val="single" w:sz="6" w:space="21" w:color="C8E2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57096">
              <w:marLeft w:val="0"/>
              <w:marRight w:val="0"/>
              <w:marTop w:val="0"/>
              <w:marBottom w:val="0"/>
              <w:divBdr>
                <w:top w:val="single" w:sz="6" w:space="21" w:color="C8E2EC"/>
                <w:left w:val="single" w:sz="6" w:space="21" w:color="C8E2EC"/>
                <w:bottom w:val="single" w:sz="6" w:space="21" w:color="C8E2EC"/>
                <w:right w:val="single" w:sz="6" w:space="21" w:color="C8E2EC"/>
              </w:divBdr>
              <w:divsChild>
                <w:div w:id="87939107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31162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rateListing(417483,3);" TargetMode="External"/><Relationship Id="rId3" Type="http://schemas.microsoft.com/office/2007/relationships/stylesWithEffects" Target="stylesWithEffects.xml"/><Relationship Id="rId7" Type="http://schemas.openxmlformats.org/officeDocument/2006/relationships/hyperlink" Target="javascript:rateListing(417483,2);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javascript:rateListing(417483,1);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javascript:rateListing(417483,5);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rateListing(417483,4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1FE6B-01C0-4C84-B73B-F53DC274F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1431</Words>
  <Characters>8160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2023-09-17T15:49:00Z</cp:lastPrinted>
  <dcterms:created xsi:type="dcterms:W3CDTF">2023-09-17T15:31:00Z</dcterms:created>
  <dcterms:modified xsi:type="dcterms:W3CDTF">2023-09-17T15:53:00Z</dcterms:modified>
</cp:coreProperties>
</file>